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EC72" w14:textId="77777777" w:rsidR="00E33380" w:rsidRDefault="00E33380" w:rsidP="00E33380">
      <w:pPr>
        <w:spacing w:after="200" w:line="276" w:lineRule="auto"/>
        <w:jc w:val="center"/>
        <w:rPr>
          <w:b/>
          <w:sz w:val="36"/>
        </w:rPr>
      </w:pPr>
      <w:bookmarkStart w:id="0" w:name="c001"/>
      <w:bookmarkStart w:id="1" w:name="_Toc360106913"/>
      <w:bookmarkStart w:id="2" w:name="bkSections_9781107159716c01"/>
    </w:p>
    <w:p w14:paraId="4D4412C1" w14:textId="77777777" w:rsidR="00E33380" w:rsidRDefault="00E33380" w:rsidP="00E33380">
      <w:pPr>
        <w:spacing w:after="200" w:line="276" w:lineRule="auto"/>
        <w:jc w:val="center"/>
        <w:rPr>
          <w:b/>
          <w:sz w:val="36"/>
        </w:rPr>
      </w:pPr>
    </w:p>
    <w:p w14:paraId="07F602B1" w14:textId="77777777" w:rsidR="00E33380" w:rsidRDefault="00E33380" w:rsidP="00E33380">
      <w:pPr>
        <w:spacing w:after="200" w:line="276" w:lineRule="auto"/>
        <w:jc w:val="center"/>
        <w:rPr>
          <w:b/>
          <w:sz w:val="36"/>
        </w:rPr>
      </w:pPr>
    </w:p>
    <w:p w14:paraId="540684C9" w14:textId="47905ABE" w:rsidR="00E33380" w:rsidRPr="00E33380" w:rsidRDefault="00E33380" w:rsidP="00E33380">
      <w:pPr>
        <w:spacing w:after="200" w:line="276" w:lineRule="auto"/>
        <w:jc w:val="center"/>
        <w:rPr>
          <w:b/>
          <w:sz w:val="40"/>
        </w:rPr>
      </w:pPr>
      <w:r w:rsidRPr="00E33380">
        <w:rPr>
          <w:b/>
          <w:sz w:val="40"/>
        </w:rPr>
        <w:t>Community Paralegals and the Pursuit of Justice</w:t>
      </w:r>
    </w:p>
    <w:p w14:paraId="3DE6DC52" w14:textId="5C9F060A" w:rsidR="00E33380" w:rsidRPr="00E33380" w:rsidRDefault="00E33380" w:rsidP="00E33380">
      <w:pPr>
        <w:spacing w:after="200" w:line="276" w:lineRule="auto"/>
        <w:jc w:val="center"/>
        <w:rPr>
          <w:b/>
          <w:sz w:val="40"/>
        </w:rPr>
      </w:pPr>
    </w:p>
    <w:p w14:paraId="6E08E12F" w14:textId="2B7E8891" w:rsidR="00E33380" w:rsidRPr="00E33380" w:rsidRDefault="00E33380" w:rsidP="00E33380">
      <w:pPr>
        <w:spacing w:after="200" w:line="276" w:lineRule="auto"/>
        <w:jc w:val="center"/>
        <w:rPr>
          <w:sz w:val="28"/>
        </w:rPr>
      </w:pPr>
      <w:r w:rsidRPr="00E33380">
        <w:rPr>
          <w:sz w:val="28"/>
        </w:rPr>
        <w:t xml:space="preserve">Edited by </w:t>
      </w:r>
      <w:proofErr w:type="spellStart"/>
      <w:r w:rsidRPr="00E33380">
        <w:rPr>
          <w:sz w:val="28"/>
        </w:rPr>
        <w:t>Vivek</w:t>
      </w:r>
      <w:proofErr w:type="spellEnd"/>
      <w:r w:rsidRPr="00E33380">
        <w:rPr>
          <w:sz w:val="28"/>
        </w:rPr>
        <w:t xml:space="preserve"> </w:t>
      </w:r>
      <w:proofErr w:type="spellStart"/>
      <w:r w:rsidRPr="00E33380">
        <w:rPr>
          <w:sz w:val="28"/>
        </w:rPr>
        <w:t>Maru</w:t>
      </w:r>
      <w:proofErr w:type="spellEnd"/>
      <w:r w:rsidRPr="00E33380">
        <w:rPr>
          <w:sz w:val="28"/>
        </w:rPr>
        <w:t xml:space="preserve"> and Varun </w:t>
      </w:r>
      <w:proofErr w:type="spellStart"/>
      <w:r w:rsidRPr="00E33380">
        <w:rPr>
          <w:sz w:val="28"/>
        </w:rPr>
        <w:t>Gauri</w:t>
      </w:r>
      <w:proofErr w:type="spellEnd"/>
    </w:p>
    <w:p w14:paraId="3DBDD60A" w14:textId="044CEB6E" w:rsidR="00E33380" w:rsidRPr="00E33380" w:rsidRDefault="00E33380" w:rsidP="00E33380">
      <w:pPr>
        <w:spacing w:after="200" w:line="276" w:lineRule="auto"/>
        <w:jc w:val="center"/>
        <w:rPr>
          <w:sz w:val="28"/>
        </w:rPr>
      </w:pPr>
      <w:r w:rsidRPr="00E33380">
        <w:rPr>
          <w:sz w:val="28"/>
        </w:rPr>
        <w:t>(Forthcoming, Cambridge University Press)</w:t>
      </w:r>
    </w:p>
    <w:p w14:paraId="15F07FAE" w14:textId="465EE9D6" w:rsidR="00E33380" w:rsidRPr="00E33380" w:rsidRDefault="00E33380" w:rsidP="00E33380">
      <w:pPr>
        <w:spacing w:after="200" w:line="276" w:lineRule="auto"/>
        <w:jc w:val="center"/>
        <w:rPr>
          <w:b/>
          <w:sz w:val="36"/>
        </w:rPr>
      </w:pPr>
      <w:r w:rsidRPr="00E33380">
        <w:rPr>
          <w:b/>
          <w:sz w:val="36"/>
        </w:rPr>
        <w:br w:type="page"/>
      </w:r>
    </w:p>
    <w:p w14:paraId="7F949EA3" w14:textId="344B9E59" w:rsidR="0042442D" w:rsidRPr="00BD7E94" w:rsidRDefault="0042442D" w:rsidP="0042442D">
      <w:pPr>
        <w:pStyle w:val="1301CN"/>
        <w:rPr>
          <w:rFonts w:ascii="Cambria Math" w:hAnsi="Cambria Math"/>
        </w:rPr>
      </w:pPr>
      <w:r w:rsidRPr="00BD7E94">
        <w:rPr>
          <w:rFonts w:ascii="Cambria Math" w:hAnsi="Cambria Math"/>
        </w:rPr>
        <w:lastRenderedPageBreak/>
        <w:t>1</w:t>
      </w:r>
      <w:bookmarkEnd w:id="0"/>
    </w:p>
    <w:p w14:paraId="0396DDFC" w14:textId="7A9F8666" w:rsidR="00A0629F" w:rsidRPr="00BD7E94" w:rsidRDefault="00F14A5C" w:rsidP="00F14A5C">
      <w:pPr>
        <w:pStyle w:val="1302CT"/>
        <w:rPr>
          <w:rFonts w:ascii="Cambria Math" w:hAnsi="Cambria Math"/>
        </w:rPr>
      </w:pPr>
      <w:r w:rsidRPr="00BD7E94">
        <w:rPr>
          <w:rFonts w:ascii="Cambria Math" w:hAnsi="Cambria Math"/>
        </w:rPr>
        <w:t>Paralegal</w:t>
      </w:r>
      <w:r w:rsidR="00800457" w:rsidRPr="00BD7E94">
        <w:rPr>
          <w:rFonts w:ascii="Cambria Math" w:hAnsi="Cambria Math"/>
        </w:rPr>
        <w:t>s</w:t>
      </w:r>
      <w:r w:rsidRPr="00BD7E94">
        <w:rPr>
          <w:rFonts w:ascii="Cambria Math" w:hAnsi="Cambria Math"/>
        </w:rPr>
        <w:t xml:space="preserve"> in Comparative Perspective</w:t>
      </w:r>
    </w:p>
    <w:bookmarkEnd w:id="1"/>
    <w:p w14:paraId="4DCECF4F" w14:textId="77777777" w:rsidR="00A0629F" w:rsidRPr="00BD7E94" w:rsidRDefault="00A0629F" w:rsidP="00393378">
      <w:pPr>
        <w:pStyle w:val="1303CST"/>
        <w:rPr>
          <w:rFonts w:ascii="Cambria Math" w:hAnsi="Cambria Math"/>
        </w:rPr>
      </w:pPr>
      <w:r w:rsidRPr="00BD7E94">
        <w:rPr>
          <w:rFonts w:ascii="Cambria Math" w:hAnsi="Cambria Math"/>
        </w:rPr>
        <w:t>What Have We Learned across These Six Countries?</w:t>
      </w:r>
    </w:p>
    <w:p w14:paraId="11F3DD79" w14:textId="77777777" w:rsidR="00F14A5C" w:rsidRPr="00BD7E94" w:rsidRDefault="00F14A5C" w:rsidP="00F14A5C">
      <w:pPr>
        <w:pStyle w:val="1304CA"/>
      </w:pPr>
      <w:bookmarkStart w:id="3" w:name="Style_TO_CC_body1"/>
      <w:proofErr w:type="spellStart"/>
      <w:r w:rsidRPr="00BD7E94">
        <w:t>Vivek</w:t>
      </w:r>
      <w:proofErr w:type="spellEnd"/>
      <w:r w:rsidRPr="00BD7E94">
        <w:fldChar w:fldCharType="begin"/>
      </w:r>
      <w:r w:rsidRPr="00BD7E94">
        <w:instrText xml:space="preserve"> XE "Vivek" \i </w:instrText>
      </w:r>
      <w:r w:rsidRPr="00BD7E94">
        <w:fldChar w:fldCharType="end"/>
      </w:r>
      <w:r w:rsidRPr="00BD7E94">
        <w:t xml:space="preserve"> </w:t>
      </w:r>
      <w:proofErr w:type="spellStart"/>
      <w:r w:rsidRPr="00BD7E94">
        <w:t>Maru</w:t>
      </w:r>
      <w:proofErr w:type="spellEnd"/>
      <w:r w:rsidRPr="00BD7E94">
        <w:t xml:space="preserve"> and Varun</w:t>
      </w:r>
      <w:r w:rsidRPr="00BD7E94">
        <w:fldChar w:fldCharType="begin"/>
      </w:r>
      <w:r w:rsidRPr="00BD7E94">
        <w:instrText xml:space="preserve"> XE "Varun" \i </w:instrText>
      </w:r>
      <w:r w:rsidRPr="00BD7E94">
        <w:fldChar w:fldCharType="end"/>
      </w:r>
      <w:r w:rsidRPr="00BD7E94">
        <w:t xml:space="preserve"> </w:t>
      </w:r>
      <w:proofErr w:type="spellStart"/>
      <w:r w:rsidRPr="00BD7E94">
        <w:t>Gauri</w:t>
      </w:r>
      <w:proofErr w:type="spellEnd"/>
      <w:r w:rsidRPr="00BD7E94">
        <w:fldChar w:fldCharType="begin"/>
      </w:r>
      <w:r w:rsidRPr="00BD7E94">
        <w:instrText xml:space="preserve"> XE "Gauri" \i </w:instrText>
      </w:r>
      <w:r w:rsidRPr="00BD7E94">
        <w:fldChar w:fldCharType="end"/>
      </w:r>
    </w:p>
    <w:p w14:paraId="53842147" w14:textId="77AFFB9F" w:rsidR="00F14A5C" w:rsidRPr="00BD7E94" w:rsidRDefault="00F14A5C" w:rsidP="00F14A5C">
      <w:pPr>
        <w:pStyle w:val="0201A"/>
        <w:rPr>
          <w:rFonts w:ascii="Cambria Math" w:hAnsi="Cambria Math"/>
        </w:rPr>
      </w:pPr>
      <w:bookmarkStart w:id="4" w:name="c001_secI"/>
      <w:r w:rsidRPr="00BD7E94">
        <w:rPr>
          <w:rStyle w:val="0211Label"/>
          <w:rFonts w:ascii="Cambria Math" w:hAnsi="Cambria Math"/>
          <w:lang w:val="en-US"/>
        </w:rPr>
        <w:t>I</w:t>
      </w:r>
      <w:bookmarkEnd w:id="4"/>
      <w:r w:rsidRPr="00BD7E94">
        <w:rPr>
          <w:rFonts w:ascii="Cambria Math" w:hAnsi="Cambria Math"/>
        </w:rPr>
        <w:t xml:space="preserve"> Introduction</w:t>
      </w:r>
    </w:p>
    <w:p w14:paraId="009D7960" w14:textId="7A78E628" w:rsidR="004B0B64" w:rsidRPr="00BD7E94" w:rsidRDefault="00967099" w:rsidP="00970005">
      <w:pPr>
        <w:pStyle w:val="0101Para"/>
        <w:rPr>
          <w:lang w:val="en-US"/>
        </w:rPr>
      </w:pPr>
      <w:r w:rsidRPr="00BD7E94">
        <w:rPr>
          <w:lang w:val="en-US"/>
        </w:rPr>
        <w:t>In</w:t>
      </w:r>
      <w:r w:rsidR="003B5CC2" w:rsidRPr="00BD7E94">
        <w:rPr>
          <w:lang w:val="en-US"/>
        </w:rPr>
        <w:t xml:space="preserve"> </w:t>
      </w:r>
      <w:proofErr w:type="spellStart"/>
      <w:r w:rsidR="003B5CC2" w:rsidRPr="00BD7E94">
        <w:rPr>
          <w:lang w:val="en-US"/>
        </w:rPr>
        <w:t>Mbiuni</w:t>
      </w:r>
      <w:proofErr w:type="spellEnd"/>
      <w:r w:rsidR="003B5CC2" w:rsidRPr="00BD7E94">
        <w:rPr>
          <w:lang w:val="en-US"/>
        </w:rPr>
        <w:t xml:space="preserve">, a town in </w:t>
      </w:r>
      <w:r w:rsidRPr="00BD7E94">
        <w:rPr>
          <w:lang w:val="en-US"/>
        </w:rPr>
        <w:t xml:space="preserve">a dry region of eastern Kenya, sand </w:t>
      </w:r>
      <w:r w:rsidR="00AA4A5B" w:rsidRPr="00BD7E94">
        <w:rPr>
          <w:lang w:val="en-US"/>
        </w:rPr>
        <w:t>miners from Nairobi</w:t>
      </w:r>
      <w:r w:rsidRPr="00BD7E94">
        <w:rPr>
          <w:lang w:val="en-US"/>
        </w:rPr>
        <w:t xml:space="preserve"> </w:t>
      </w:r>
      <w:r w:rsidR="00970005" w:rsidRPr="00BD7E94">
        <w:rPr>
          <w:lang w:val="en-US"/>
        </w:rPr>
        <w:t xml:space="preserve">nearly </w:t>
      </w:r>
      <w:r w:rsidR="00AA4A5B" w:rsidRPr="00BD7E94">
        <w:rPr>
          <w:lang w:val="en-US"/>
        </w:rPr>
        <w:t>destroy</w:t>
      </w:r>
      <w:r w:rsidR="00970005" w:rsidRPr="00BD7E94">
        <w:rPr>
          <w:lang w:val="en-US"/>
        </w:rPr>
        <w:t>ed</w:t>
      </w:r>
      <w:r w:rsidRPr="00BD7E94">
        <w:rPr>
          <w:lang w:val="en-US"/>
        </w:rPr>
        <w:t xml:space="preserve"> the on</w:t>
      </w:r>
      <w:r w:rsidR="00970005" w:rsidRPr="00BD7E94">
        <w:rPr>
          <w:lang w:val="en-US"/>
        </w:rPr>
        <w:t>ly local</w:t>
      </w:r>
      <w:r w:rsidRPr="00BD7E94">
        <w:rPr>
          <w:lang w:val="en-US"/>
        </w:rPr>
        <w:t xml:space="preserve"> source</w:t>
      </w:r>
      <w:r w:rsidR="00E72687" w:rsidRPr="00BD7E94">
        <w:rPr>
          <w:lang w:val="en-US"/>
        </w:rPr>
        <w:t>s</w:t>
      </w:r>
      <w:r w:rsidRPr="00BD7E94">
        <w:rPr>
          <w:lang w:val="en-US"/>
        </w:rPr>
        <w:t xml:space="preserve"> of drinking water</w:t>
      </w:r>
      <w:r w:rsidR="00AA4A5B" w:rsidRPr="00BD7E94">
        <w:rPr>
          <w:lang w:val="en-US"/>
        </w:rPr>
        <w:t>.</w:t>
      </w:r>
      <w:r w:rsidR="00970005" w:rsidRPr="00BD7E94">
        <w:rPr>
          <w:lang w:val="en-US"/>
        </w:rPr>
        <w:t xml:space="preserve"> </w:t>
      </w:r>
      <w:r w:rsidR="006B1CF6" w:rsidRPr="00BD7E94">
        <w:rPr>
          <w:lang w:val="en-US"/>
        </w:rPr>
        <w:t>S</w:t>
      </w:r>
      <w:r w:rsidR="00970005" w:rsidRPr="00BD7E94">
        <w:rPr>
          <w:lang w:val="en-US"/>
        </w:rPr>
        <w:t>and retains water—removing it in vast quanti</w:t>
      </w:r>
      <w:r w:rsidR="00F9004E" w:rsidRPr="00BD7E94">
        <w:rPr>
          <w:lang w:val="en-US"/>
        </w:rPr>
        <w:t xml:space="preserve">ties causes </w:t>
      </w:r>
      <w:r w:rsidR="00970005" w:rsidRPr="00BD7E94">
        <w:rPr>
          <w:lang w:val="en-US"/>
        </w:rPr>
        <w:t xml:space="preserve">the water table to </w:t>
      </w:r>
      <w:r w:rsidR="00E72687" w:rsidRPr="00BD7E94">
        <w:rPr>
          <w:lang w:val="en-US"/>
        </w:rPr>
        <w:t>drop</w:t>
      </w:r>
      <w:r w:rsidR="00970005" w:rsidRPr="00BD7E94">
        <w:rPr>
          <w:lang w:val="en-US"/>
        </w:rPr>
        <w:t>.</w:t>
      </w:r>
      <w:r w:rsidR="00AA4A5B" w:rsidRPr="00BD7E94">
        <w:rPr>
          <w:lang w:val="en-US"/>
        </w:rPr>
        <w:t xml:space="preserve"> </w:t>
      </w:r>
      <w:r w:rsidR="00F9004E" w:rsidRPr="00BD7E94">
        <w:rPr>
          <w:lang w:val="en-US"/>
        </w:rPr>
        <w:t>A</w:t>
      </w:r>
      <w:r w:rsidR="004B0B64" w:rsidRPr="00BD7E94">
        <w:rPr>
          <w:lang w:val="en-US"/>
        </w:rPr>
        <w:t xml:space="preserve"> prominent woman from </w:t>
      </w:r>
      <w:proofErr w:type="spellStart"/>
      <w:r w:rsidR="004B0B64" w:rsidRPr="00BD7E94">
        <w:rPr>
          <w:lang w:val="en-US"/>
        </w:rPr>
        <w:t>Mbiuni</w:t>
      </w:r>
      <w:proofErr w:type="spellEnd"/>
      <w:r w:rsidR="00F9004E" w:rsidRPr="00BD7E94">
        <w:rPr>
          <w:lang w:val="en-US"/>
        </w:rPr>
        <w:t xml:space="preserve">, </w:t>
      </w:r>
      <w:r w:rsidR="004B0B64" w:rsidRPr="00BD7E94">
        <w:rPr>
          <w:lang w:val="en-US"/>
        </w:rPr>
        <w:t>Mary M.</w:t>
      </w:r>
      <w:r w:rsidR="00F9004E" w:rsidRPr="00BD7E94">
        <w:rPr>
          <w:lang w:val="en-US"/>
        </w:rPr>
        <w:t>,</w:t>
      </w:r>
      <w:r w:rsidR="004B0B64" w:rsidRPr="00BD7E94">
        <w:rPr>
          <w:lang w:val="en-US"/>
        </w:rPr>
        <w:t xml:space="preserve"> said </w:t>
      </w:r>
      <w:proofErr w:type="gramStart"/>
      <w:r w:rsidR="004B0B64" w:rsidRPr="00BD7E94">
        <w:rPr>
          <w:lang w:val="en-US"/>
        </w:rPr>
        <w:t>simply:</w:t>
      </w:r>
      <w:proofErr w:type="gramEnd"/>
      <w:r w:rsidR="004B0B64" w:rsidRPr="00BD7E94">
        <w:rPr>
          <w:lang w:val="en-US"/>
        </w:rPr>
        <w:t xml:space="preserve"> “</w:t>
      </w:r>
      <w:r w:rsidR="00F9004E" w:rsidRPr="00BD7E94">
        <w:rPr>
          <w:lang w:val="en-US"/>
        </w:rPr>
        <w:t xml:space="preserve">The water catchment was on the verge of drying up... </w:t>
      </w:r>
      <w:r w:rsidR="006B1CF6" w:rsidRPr="00BD7E94">
        <w:rPr>
          <w:lang w:val="en-US"/>
        </w:rPr>
        <w:t>W</w:t>
      </w:r>
      <w:r w:rsidR="004B0B64" w:rsidRPr="00BD7E94">
        <w:rPr>
          <w:lang w:val="en-US"/>
        </w:rPr>
        <w:t>ater is very precious here. Without it we will all be dead.”</w:t>
      </w:r>
    </w:p>
    <w:p w14:paraId="68073803" w14:textId="7E36B0B2" w:rsidR="00AA4A5B" w:rsidRPr="00BD7E94" w:rsidRDefault="00F9004E" w:rsidP="004B0B64">
      <w:pPr>
        <w:pStyle w:val="0101Para"/>
        <w:rPr>
          <w:lang w:val="en-US"/>
        </w:rPr>
      </w:pPr>
      <w:r w:rsidRPr="00BD7E94">
        <w:rPr>
          <w:lang w:val="en-US"/>
        </w:rPr>
        <w:t>Mary</w:t>
      </w:r>
      <w:r w:rsidR="004B0B64" w:rsidRPr="00BD7E94">
        <w:rPr>
          <w:lang w:val="en-US"/>
        </w:rPr>
        <w:t xml:space="preserve"> and several other c</w:t>
      </w:r>
      <w:r w:rsidR="00967099" w:rsidRPr="00BD7E94">
        <w:rPr>
          <w:lang w:val="en-US"/>
        </w:rPr>
        <w:t xml:space="preserve">ommunity members approached the police, the district </w:t>
      </w:r>
      <w:proofErr w:type="gramStart"/>
      <w:r w:rsidR="00967099" w:rsidRPr="00BD7E94">
        <w:rPr>
          <w:lang w:val="en-US"/>
        </w:rPr>
        <w:t>officer</w:t>
      </w:r>
      <w:proofErr w:type="gramEnd"/>
      <w:r w:rsidR="00967099" w:rsidRPr="00BD7E94">
        <w:rPr>
          <w:lang w:val="en-US"/>
        </w:rPr>
        <w:t>, and the local chief</w:t>
      </w:r>
      <w:r w:rsidR="00AA4A5B" w:rsidRPr="00BD7E94">
        <w:rPr>
          <w:lang w:val="en-US"/>
        </w:rPr>
        <w:t xml:space="preserve"> to complain</w:t>
      </w:r>
      <w:r w:rsidR="00967099" w:rsidRPr="00BD7E94">
        <w:rPr>
          <w:lang w:val="en-US"/>
        </w:rPr>
        <w:t xml:space="preserve">. </w:t>
      </w:r>
      <w:r w:rsidR="00AA4A5B" w:rsidRPr="00BD7E94">
        <w:rPr>
          <w:lang w:val="en-US"/>
        </w:rPr>
        <w:t>Every one of those</w:t>
      </w:r>
      <w:r w:rsidR="00967099" w:rsidRPr="00BD7E94">
        <w:rPr>
          <w:lang w:val="en-US"/>
        </w:rPr>
        <w:t xml:space="preserve"> </w:t>
      </w:r>
      <w:r w:rsidR="00AA4A5B" w:rsidRPr="00BD7E94">
        <w:rPr>
          <w:lang w:val="en-US"/>
        </w:rPr>
        <w:t>officials claimed he</w:t>
      </w:r>
      <w:r w:rsidR="00967099" w:rsidRPr="00BD7E94">
        <w:rPr>
          <w:lang w:val="en-US"/>
        </w:rPr>
        <w:t xml:space="preserve"> lacked the authority to act against the miners.</w:t>
      </w:r>
      <w:r w:rsidR="00AA4A5B" w:rsidRPr="00BD7E94">
        <w:rPr>
          <w:lang w:val="en-US"/>
        </w:rPr>
        <w:t xml:space="preserve"> Desperate, some people set fire to a truck that came to pick up sand. </w:t>
      </w:r>
      <w:r w:rsidRPr="00BD7E94">
        <w:rPr>
          <w:lang w:val="en-US"/>
        </w:rPr>
        <w:t>Police arrested and imprisoned t</w:t>
      </w:r>
      <w:r w:rsidR="00AA4A5B" w:rsidRPr="00BD7E94">
        <w:rPr>
          <w:lang w:val="en-US"/>
        </w:rPr>
        <w:t>wo of the demonst</w:t>
      </w:r>
      <w:r w:rsidRPr="00BD7E94">
        <w:rPr>
          <w:lang w:val="en-US"/>
        </w:rPr>
        <w:t>rators</w:t>
      </w:r>
      <w:r w:rsidR="00AA4A5B" w:rsidRPr="00BD7E94">
        <w:rPr>
          <w:lang w:val="en-US"/>
        </w:rPr>
        <w:t>.</w:t>
      </w:r>
      <w:r w:rsidR="00AF2D70" w:rsidRPr="00BD7E94">
        <w:rPr>
          <w:lang w:val="en-US"/>
        </w:rPr>
        <w:t xml:space="preserve"> The mining continued.</w:t>
      </w:r>
    </w:p>
    <w:p w14:paraId="66600106" w14:textId="2B43352F" w:rsidR="00C03DD3" w:rsidRPr="00BD7E94" w:rsidRDefault="00AA4A5B" w:rsidP="006B1CF6">
      <w:pPr>
        <w:pStyle w:val="0101Para"/>
        <w:rPr>
          <w:lang w:val="en-US"/>
        </w:rPr>
      </w:pPr>
      <w:r w:rsidRPr="00BD7E94">
        <w:rPr>
          <w:lang w:val="en-US"/>
        </w:rPr>
        <w:t xml:space="preserve">Where </w:t>
      </w:r>
      <w:r w:rsidR="004B0B64" w:rsidRPr="00BD7E94">
        <w:rPr>
          <w:lang w:val="en-US"/>
        </w:rPr>
        <w:t xml:space="preserve">were </w:t>
      </w:r>
      <w:r w:rsidRPr="00BD7E94">
        <w:rPr>
          <w:lang w:val="en-US"/>
        </w:rPr>
        <w:t xml:space="preserve">the people of </w:t>
      </w:r>
      <w:proofErr w:type="spellStart"/>
      <w:r w:rsidRPr="00BD7E94">
        <w:rPr>
          <w:lang w:val="en-US"/>
        </w:rPr>
        <w:t>Mbiuni</w:t>
      </w:r>
      <w:proofErr w:type="spellEnd"/>
      <w:r w:rsidRPr="00BD7E94">
        <w:rPr>
          <w:lang w:val="en-US"/>
        </w:rPr>
        <w:t xml:space="preserve"> supposed to go? Kenya adopted national guidelines on sand harvesting in 2007</w:t>
      </w:r>
      <w:r w:rsidR="004B0B64" w:rsidRPr="00BD7E94">
        <w:rPr>
          <w:lang w:val="en-US"/>
        </w:rPr>
        <w:t xml:space="preserve">. </w:t>
      </w:r>
      <w:r w:rsidR="00F812EA" w:rsidRPr="00BD7E94">
        <w:rPr>
          <w:lang w:val="en-US"/>
        </w:rPr>
        <w:t xml:space="preserve">According to the guidelines, no one can mine sand outside of sites </w:t>
      </w:r>
      <w:r w:rsidR="006B1CF6" w:rsidRPr="00BD7E94">
        <w:rPr>
          <w:lang w:val="en-US"/>
        </w:rPr>
        <w:t>approved</w:t>
      </w:r>
      <w:r w:rsidR="00F812EA" w:rsidRPr="00BD7E94">
        <w:rPr>
          <w:lang w:val="en-US"/>
        </w:rPr>
        <w:t xml:space="preserve"> by </w:t>
      </w:r>
      <w:r w:rsidR="00E72687" w:rsidRPr="00BD7E94">
        <w:rPr>
          <w:lang w:val="en-US"/>
        </w:rPr>
        <w:t xml:space="preserve">district-level </w:t>
      </w:r>
      <w:r w:rsidR="006B1CF6" w:rsidRPr="00BD7E94">
        <w:rPr>
          <w:lang w:val="en-US"/>
        </w:rPr>
        <w:t xml:space="preserve">sand harvesting </w:t>
      </w:r>
      <w:r w:rsidR="00F9004E" w:rsidRPr="00BD7E94">
        <w:rPr>
          <w:lang w:val="en-US"/>
        </w:rPr>
        <w:t>committees</w:t>
      </w:r>
      <w:r w:rsidR="00C03DD3" w:rsidRPr="00BD7E94">
        <w:rPr>
          <w:lang w:val="en-US"/>
        </w:rPr>
        <w:t xml:space="preserve">. </w:t>
      </w:r>
      <w:r w:rsidR="006B1CF6" w:rsidRPr="00BD7E94">
        <w:rPr>
          <w:lang w:val="en-US"/>
        </w:rPr>
        <w:t>The committees are supposed to designate sites only after considering social and environmental risks.</w:t>
      </w:r>
      <w:r w:rsidR="00136183" w:rsidRPr="00BD7E94">
        <w:rPr>
          <w:rStyle w:val="FootnoteReference"/>
          <w:lang w:val="en-US"/>
        </w:rPr>
        <w:footnoteReference w:id="1"/>
      </w:r>
    </w:p>
    <w:p w14:paraId="3D2D9202" w14:textId="28896007" w:rsidR="00B304D8" w:rsidRPr="00BD7E94" w:rsidRDefault="00C03DD3" w:rsidP="00C03DD3">
      <w:pPr>
        <w:pStyle w:val="0101Para"/>
        <w:rPr>
          <w:lang w:val="en-US"/>
        </w:rPr>
      </w:pPr>
      <w:r w:rsidRPr="00BD7E94">
        <w:rPr>
          <w:lang w:val="en-US"/>
        </w:rPr>
        <w:lastRenderedPageBreak/>
        <w:t>The</w:t>
      </w:r>
      <w:r w:rsidR="004B0B64" w:rsidRPr="00BD7E94">
        <w:rPr>
          <w:lang w:val="en-US"/>
        </w:rPr>
        <w:t xml:space="preserve"> mine in </w:t>
      </w:r>
      <w:proofErr w:type="spellStart"/>
      <w:r w:rsidR="004B0B64" w:rsidRPr="00BD7E94">
        <w:rPr>
          <w:lang w:val="en-US"/>
        </w:rPr>
        <w:t>Mbiuni</w:t>
      </w:r>
      <w:proofErr w:type="spellEnd"/>
      <w:r w:rsidR="004B0B64" w:rsidRPr="00BD7E94">
        <w:rPr>
          <w:lang w:val="en-US"/>
        </w:rPr>
        <w:t xml:space="preserve"> </w:t>
      </w:r>
      <w:r w:rsidRPr="00BD7E94">
        <w:rPr>
          <w:lang w:val="en-US"/>
        </w:rPr>
        <w:t xml:space="preserve">was not </w:t>
      </w:r>
      <w:r w:rsidR="00492CAE" w:rsidRPr="00BD7E94">
        <w:rPr>
          <w:lang w:val="en-US"/>
        </w:rPr>
        <w:t xml:space="preserve">in </w:t>
      </w:r>
      <w:r w:rsidR="006B1CF6" w:rsidRPr="00BD7E94">
        <w:rPr>
          <w:lang w:val="en-US"/>
        </w:rPr>
        <w:t>an approved site</w:t>
      </w:r>
      <w:r w:rsidR="00E72687" w:rsidRPr="00BD7E94">
        <w:rPr>
          <w:lang w:val="en-US"/>
        </w:rPr>
        <w:t xml:space="preserve">. </w:t>
      </w:r>
      <w:r w:rsidR="00797C21" w:rsidRPr="00BD7E94">
        <w:rPr>
          <w:lang w:val="en-US"/>
        </w:rPr>
        <w:t>Mary</w:t>
      </w:r>
      <w:r w:rsidR="00B304D8" w:rsidRPr="00BD7E94">
        <w:rPr>
          <w:lang w:val="en-US"/>
        </w:rPr>
        <w:t xml:space="preserve"> and others in </w:t>
      </w:r>
      <w:proofErr w:type="spellStart"/>
      <w:r w:rsidR="00B304D8" w:rsidRPr="00BD7E94">
        <w:rPr>
          <w:lang w:val="en-US"/>
        </w:rPr>
        <w:t>Mbiuni</w:t>
      </w:r>
      <w:proofErr w:type="spellEnd"/>
      <w:r w:rsidR="00B304D8" w:rsidRPr="00BD7E94">
        <w:rPr>
          <w:lang w:val="en-US"/>
        </w:rPr>
        <w:t xml:space="preserve"> </w:t>
      </w:r>
      <w:proofErr w:type="gramStart"/>
      <w:r w:rsidR="00B304D8" w:rsidRPr="00BD7E94">
        <w:rPr>
          <w:lang w:val="en-US"/>
        </w:rPr>
        <w:t>hadn’t</w:t>
      </w:r>
      <w:proofErr w:type="gramEnd"/>
      <w:r w:rsidR="00B304D8" w:rsidRPr="00BD7E94">
        <w:rPr>
          <w:lang w:val="en-US"/>
        </w:rPr>
        <w:t xml:space="preserve"> seen the guidelines and didn’t know</w:t>
      </w:r>
      <w:r w:rsidR="00E72687" w:rsidRPr="00BD7E94">
        <w:rPr>
          <w:lang w:val="en-US"/>
        </w:rPr>
        <w:t xml:space="preserve"> approval was required</w:t>
      </w:r>
      <w:r w:rsidR="00B304D8" w:rsidRPr="00BD7E94">
        <w:rPr>
          <w:lang w:val="en-US"/>
        </w:rPr>
        <w:t xml:space="preserve">. The district officer </w:t>
      </w:r>
      <w:proofErr w:type="gramStart"/>
      <w:r w:rsidR="00B304D8" w:rsidRPr="00BD7E94">
        <w:rPr>
          <w:lang w:val="en-US"/>
        </w:rPr>
        <w:t>didn’t</w:t>
      </w:r>
      <w:proofErr w:type="gramEnd"/>
      <w:r w:rsidR="00B304D8" w:rsidRPr="00BD7E94">
        <w:rPr>
          <w:lang w:val="en-US"/>
        </w:rPr>
        <w:t xml:space="preserve"> mention the</w:t>
      </w:r>
      <w:r w:rsidR="00E72687" w:rsidRPr="00BD7E94">
        <w:rPr>
          <w:lang w:val="en-US"/>
        </w:rPr>
        <w:t xml:space="preserve"> </w:t>
      </w:r>
      <w:r w:rsidRPr="00BD7E94">
        <w:rPr>
          <w:lang w:val="en-US"/>
        </w:rPr>
        <w:t>guidelines</w:t>
      </w:r>
      <w:r w:rsidR="00E72687" w:rsidRPr="00BD7E94">
        <w:rPr>
          <w:lang w:val="en-US"/>
        </w:rPr>
        <w:t xml:space="preserve"> when they approached him. </w:t>
      </w:r>
      <w:r w:rsidRPr="00BD7E94">
        <w:rPr>
          <w:lang w:val="en-US"/>
        </w:rPr>
        <w:t>Mary</w:t>
      </w:r>
      <w:r w:rsidR="00797C21" w:rsidRPr="00BD7E94">
        <w:rPr>
          <w:lang w:val="en-US"/>
        </w:rPr>
        <w:t xml:space="preserve"> suspected that he and other officials wer</w:t>
      </w:r>
      <w:r w:rsidRPr="00BD7E94">
        <w:rPr>
          <w:lang w:val="en-US"/>
        </w:rPr>
        <w:t xml:space="preserve">e receiving a cut of the </w:t>
      </w:r>
      <w:r w:rsidR="00797C21" w:rsidRPr="00BD7E94">
        <w:rPr>
          <w:lang w:val="en-US"/>
        </w:rPr>
        <w:t>revenue</w:t>
      </w:r>
      <w:r w:rsidRPr="00BD7E94">
        <w:rPr>
          <w:lang w:val="en-US"/>
        </w:rPr>
        <w:t xml:space="preserve"> from the mine</w:t>
      </w:r>
      <w:r w:rsidR="00797C21" w:rsidRPr="00BD7E94">
        <w:rPr>
          <w:lang w:val="en-US"/>
        </w:rPr>
        <w:t>.</w:t>
      </w:r>
    </w:p>
    <w:p w14:paraId="76597378" w14:textId="63DF86C4" w:rsidR="00F14A5C" w:rsidRPr="00BD7E94" w:rsidRDefault="00F14A5C" w:rsidP="00F14A5C">
      <w:pPr>
        <w:pStyle w:val="0101Para"/>
        <w:rPr>
          <w:lang w:val="en-US"/>
        </w:rPr>
      </w:pPr>
    </w:p>
    <w:p w14:paraId="60AFC857" w14:textId="3E15D5C5" w:rsidR="00F14A5C" w:rsidRPr="00BD7E94" w:rsidRDefault="00C03DD3" w:rsidP="00F14A5C">
      <w:pPr>
        <w:pStyle w:val="0101Para"/>
        <w:rPr>
          <w:lang w:val="en-US"/>
        </w:rPr>
      </w:pPr>
      <w:r w:rsidRPr="00BD7E94">
        <w:rPr>
          <w:lang w:val="en-US"/>
        </w:rPr>
        <w:t xml:space="preserve">The </w:t>
      </w:r>
      <w:r w:rsidR="00F14A5C" w:rsidRPr="00BD7E94">
        <w:rPr>
          <w:lang w:val="en-US"/>
        </w:rPr>
        <w:t>situation</w:t>
      </w:r>
      <w:r w:rsidRPr="00BD7E94">
        <w:rPr>
          <w:lang w:val="en-US"/>
        </w:rPr>
        <w:t xml:space="preserve"> of the </w:t>
      </w:r>
      <w:proofErr w:type="spellStart"/>
      <w:r w:rsidRPr="00BD7E94">
        <w:rPr>
          <w:lang w:val="en-US"/>
        </w:rPr>
        <w:t>Mbiuni</w:t>
      </w:r>
      <w:proofErr w:type="spellEnd"/>
      <w:r w:rsidRPr="00BD7E94">
        <w:rPr>
          <w:lang w:val="en-US"/>
        </w:rPr>
        <w:t xml:space="preserve"> residents</w:t>
      </w:r>
      <w:r w:rsidR="00F14A5C" w:rsidRPr="00BD7E94">
        <w:rPr>
          <w:lang w:val="en-US"/>
        </w:rPr>
        <w:t xml:space="preserve"> is </w:t>
      </w:r>
      <w:proofErr w:type="gramStart"/>
      <w:r w:rsidR="00F14A5C" w:rsidRPr="00BD7E94">
        <w:rPr>
          <w:lang w:val="en-US"/>
        </w:rPr>
        <w:t>not uncommon</w:t>
      </w:r>
      <w:proofErr w:type="gramEnd"/>
      <w:r w:rsidR="00F14A5C" w:rsidRPr="00BD7E94">
        <w:rPr>
          <w:lang w:val="en-US"/>
        </w:rPr>
        <w:t>. For perhaps a majority of human beings</w:t>
      </w:r>
      <w:r w:rsidR="001F7C31" w:rsidRPr="00BD7E94">
        <w:t xml:space="preserve"> – </w:t>
      </w:r>
      <w:r w:rsidR="00844EC5" w:rsidRPr="00BD7E94">
        <w:rPr>
          <w:lang w:val="en-US"/>
        </w:rPr>
        <w:t>4</w:t>
      </w:r>
      <w:r w:rsidR="00F14A5C" w:rsidRPr="00BD7E94">
        <w:rPr>
          <w:lang w:val="en-US"/>
        </w:rPr>
        <w:t xml:space="preserve"> billion people as estimated by the UN Commission on Legal Empowerment</w:t>
      </w:r>
      <w:r w:rsidR="00F14A5C" w:rsidRPr="00BD7E94">
        <w:rPr>
          <w:lang w:val="en-US"/>
        </w:rPr>
        <w:fldChar w:fldCharType="begin"/>
      </w:r>
      <w:r w:rsidR="00F14A5C" w:rsidRPr="00BD7E94">
        <w:rPr>
          <w:lang w:val="en-US"/>
        </w:rPr>
        <w:instrText xml:space="preserve"> XE "UN Commission on Legal Empowerment" \i </w:instrText>
      </w:r>
      <w:r w:rsidR="00F14A5C" w:rsidRPr="00BD7E94">
        <w:rPr>
          <w:lang w:val="en-US"/>
        </w:rPr>
        <w:fldChar w:fldCharType="end"/>
      </w:r>
      <w:r w:rsidR="001F7C31" w:rsidRPr="00BD7E94">
        <w:t xml:space="preserve"> – </w:t>
      </w:r>
      <w:r w:rsidR="00F14A5C" w:rsidRPr="00BD7E94">
        <w:rPr>
          <w:lang w:val="en-US"/>
        </w:rPr>
        <w:t>the promises of law and government are often unmet.</w:t>
      </w:r>
      <w:r w:rsidR="00F14A5C" w:rsidRPr="00BD7E94">
        <w:rPr>
          <w:rStyle w:val="0908FNMarker"/>
          <w:lang w:val="en-US"/>
        </w:rPr>
        <w:footnoteReference w:id="2"/>
      </w:r>
      <w:r w:rsidR="00F14A5C" w:rsidRPr="00BD7E94">
        <w:rPr>
          <w:lang w:val="en-US"/>
        </w:rPr>
        <w:t xml:space="preserve"> </w:t>
      </w:r>
      <w:r w:rsidRPr="00BD7E94">
        <w:rPr>
          <w:lang w:val="en-US"/>
        </w:rPr>
        <w:t>Many people have never heard of laws that are supposed to prote</w:t>
      </w:r>
      <w:r w:rsidR="00492CAE" w:rsidRPr="00BD7E94">
        <w:rPr>
          <w:lang w:val="en-US"/>
        </w:rPr>
        <w:t xml:space="preserve">ct them. Others cannot avail </w:t>
      </w:r>
      <w:r w:rsidR="00F14A5C" w:rsidRPr="00BD7E94">
        <w:rPr>
          <w:lang w:val="en-US"/>
        </w:rPr>
        <w:t xml:space="preserve">themselves of nominally good rules and systems because of cost, dysfunction, corruption, or abuse of power. In </w:t>
      </w:r>
      <w:r w:rsidR="00492CAE" w:rsidRPr="00BD7E94">
        <w:rPr>
          <w:lang w:val="en-US"/>
        </w:rPr>
        <w:t>many other</w:t>
      </w:r>
      <w:r w:rsidRPr="00BD7E94">
        <w:rPr>
          <w:lang w:val="en-US"/>
        </w:rPr>
        <w:t xml:space="preserve"> </w:t>
      </w:r>
      <w:r w:rsidR="00F14A5C" w:rsidRPr="00BD7E94">
        <w:rPr>
          <w:lang w:val="en-US"/>
        </w:rPr>
        <w:t xml:space="preserve">cases, the law itself is unjust. As a result, people </w:t>
      </w:r>
      <w:proofErr w:type="gramStart"/>
      <w:r w:rsidR="00F14A5C" w:rsidRPr="00BD7E94">
        <w:rPr>
          <w:lang w:val="en-US"/>
        </w:rPr>
        <w:t>are denied</w:t>
      </w:r>
      <w:proofErr w:type="gramEnd"/>
      <w:r w:rsidR="00F14A5C" w:rsidRPr="00BD7E94">
        <w:rPr>
          <w:lang w:val="en-US"/>
        </w:rPr>
        <w:t xml:space="preserve"> even basic rights to dignity, safety, and livelihood.</w:t>
      </w:r>
    </w:p>
    <w:p w14:paraId="52A59449" w14:textId="0D985518" w:rsidR="00F14A5C" w:rsidRPr="00BD7E94" w:rsidRDefault="00F14A5C" w:rsidP="00F14A5C">
      <w:pPr>
        <w:pStyle w:val="0101Para"/>
        <w:rPr>
          <w:lang w:val="en-US"/>
        </w:rPr>
      </w:pPr>
      <w:r w:rsidRPr="00BD7E94">
        <w:rPr>
          <w:lang w:val="en-US"/>
        </w:rPr>
        <w:t>Advancing justice requires at least three elements. First, people need to conceive of themselves as bearers of rights, as agents capable of action. In other words, they must undergo that transformation of outlook in which, as Hannah Pitkin</w:t>
      </w:r>
      <w:r w:rsidRPr="00BD7E94">
        <w:rPr>
          <w:lang w:val="en-US"/>
        </w:rPr>
        <w:fldChar w:fldCharType="begin"/>
      </w:r>
      <w:r w:rsidRPr="00BD7E94">
        <w:rPr>
          <w:lang w:val="en-US"/>
        </w:rPr>
        <w:instrText xml:space="preserve"> XE "Hannah Pitkin" \i </w:instrText>
      </w:r>
      <w:r w:rsidRPr="00BD7E94">
        <w:rPr>
          <w:lang w:val="en-US"/>
        </w:rPr>
        <w:fldChar w:fldCharType="end"/>
      </w:r>
      <w:r w:rsidRPr="00BD7E94">
        <w:rPr>
          <w:lang w:val="en-US"/>
        </w:rPr>
        <w:t xml:space="preserve"> puts </w:t>
      </w:r>
      <w:proofErr w:type="gramStart"/>
      <w:r w:rsidRPr="00BD7E94">
        <w:rPr>
          <w:lang w:val="en-US"/>
        </w:rPr>
        <w:t>it,</w:t>
      </w:r>
      <w:proofErr w:type="gramEnd"/>
      <w:r w:rsidRPr="00BD7E94">
        <w:rPr>
          <w:lang w:val="en-US"/>
        </w:rPr>
        <w:t xml:space="preserve"> “I want” becomes “I am entitled to.”</w:t>
      </w:r>
      <w:r w:rsidRPr="00BD7E94">
        <w:rPr>
          <w:rStyle w:val="0908FNMarker"/>
          <w:lang w:val="en-US"/>
        </w:rPr>
        <w:footnoteReference w:id="3"/>
      </w:r>
      <w:r w:rsidRPr="00BD7E94">
        <w:rPr>
          <w:lang w:val="en-US"/>
        </w:rPr>
        <w:t xml:space="preserve"> Second, state institutions</w:t>
      </w:r>
      <w:r w:rsidRPr="00BD7E94">
        <w:rPr>
          <w:lang w:val="en-US"/>
        </w:rPr>
        <w:fldChar w:fldCharType="begin"/>
      </w:r>
      <w:r w:rsidRPr="00BD7E94">
        <w:rPr>
          <w:lang w:val="en-US"/>
        </w:rPr>
        <w:instrText xml:space="preserve"> XE "state institutions" \i </w:instrText>
      </w:r>
      <w:r w:rsidRPr="00BD7E94">
        <w:rPr>
          <w:lang w:val="en-US"/>
        </w:rPr>
        <w:fldChar w:fldCharType="end"/>
      </w:r>
      <w:r w:rsidR="001F7C31" w:rsidRPr="00BD7E94">
        <w:t xml:space="preserve"> – </w:t>
      </w:r>
      <w:r w:rsidRPr="00BD7E94">
        <w:rPr>
          <w:lang w:val="en-US"/>
        </w:rPr>
        <w:t>administrative agencies, legislatures, the courts</w:t>
      </w:r>
      <w:r w:rsidR="004A2084" w:rsidRPr="00BD7E94">
        <w:t xml:space="preserve"> – </w:t>
      </w:r>
      <w:r w:rsidRPr="00BD7E94">
        <w:rPr>
          <w:lang w:val="en-US"/>
        </w:rPr>
        <w:t>need to be fair, effective, and responsive to their citizens. Much of political science is about how to make governments more so. Third, in our view, there is a need for intermediary institutions</w:t>
      </w:r>
      <w:r w:rsidRPr="00BD7E94">
        <w:rPr>
          <w:lang w:val="en-US"/>
        </w:rPr>
        <w:fldChar w:fldCharType="begin"/>
      </w:r>
      <w:r w:rsidRPr="00BD7E94">
        <w:rPr>
          <w:lang w:val="en-US"/>
        </w:rPr>
        <w:instrText xml:space="preserve"> XE "intermediary institutions" \i </w:instrText>
      </w:r>
      <w:r w:rsidRPr="00BD7E94">
        <w:rPr>
          <w:lang w:val="en-US"/>
        </w:rPr>
        <w:fldChar w:fldCharType="end"/>
      </w:r>
      <w:r w:rsidRPr="00BD7E94">
        <w:rPr>
          <w:lang w:val="en-US"/>
        </w:rPr>
        <w:t xml:space="preserve"> that assist citizens in exercising their rights.</w:t>
      </w:r>
      <w:r w:rsidRPr="00BD7E94">
        <w:rPr>
          <w:rStyle w:val="0908FNMarker"/>
          <w:lang w:val="en-US"/>
        </w:rPr>
        <w:footnoteReference w:id="4"/>
      </w:r>
      <w:r w:rsidRPr="00BD7E94">
        <w:rPr>
          <w:lang w:val="en-US"/>
        </w:rPr>
        <w:t xml:space="preserve"> In </w:t>
      </w:r>
      <w:r w:rsidRPr="00BD7E94">
        <w:rPr>
          <w:lang w:val="en-US"/>
        </w:rPr>
        <w:lastRenderedPageBreak/>
        <w:t xml:space="preserve">other words, there needs to be, as </w:t>
      </w:r>
      <w:proofErr w:type="spellStart"/>
      <w:r w:rsidRPr="00BD7E94">
        <w:rPr>
          <w:lang w:val="en-US"/>
        </w:rPr>
        <w:t>Gauri</w:t>
      </w:r>
      <w:proofErr w:type="spellEnd"/>
      <w:r w:rsidRPr="00BD7E94">
        <w:rPr>
          <w:lang w:val="en-US"/>
        </w:rPr>
        <w:fldChar w:fldCharType="begin"/>
      </w:r>
      <w:r w:rsidRPr="00BD7E94">
        <w:rPr>
          <w:lang w:val="en-US"/>
        </w:rPr>
        <w:instrText xml:space="preserve"> XE "Gauri" \i </w:instrText>
      </w:r>
      <w:r w:rsidRPr="00BD7E94">
        <w:rPr>
          <w:lang w:val="en-US"/>
        </w:rPr>
        <w:fldChar w:fldCharType="end"/>
      </w:r>
      <w:r w:rsidRPr="00BD7E94">
        <w:rPr>
          <w:lang w:val="en-US"/>
        </w:rPr>
        <w:t xml:space="preserve"> and Brinks</w:t>
      </w:r>
      <w:r w:rsidRPr="00BD7E94">
        <w:rPr>
          <w:lang w:val="en-US"/>
        </w:rPr>
        <w:fldChar w:fldCharType="begin"/>
      </w:r>
      <w:r w:rsidRPr="00BD7E94">
        <w:rPr>
          <w:lang w:val="en-US"/>
        </w:rPr>
        <w:instrText xml:space="preserve"> XE "Brinks" \i </w:instrText>
      </w:r>
      <w:r w:rsidRPr="00BD7E94">
        <w:rPr>
          <w:lang w:val="en-US"/>
        </w:rPr>
        <w:fldChar w:fldCharType="end"/>
      </w:r>
      <w:r w:rsidRPr="00BD7E94">
        <w:rPr>
          <w:lang w:val="en-US"/>
        </w:rPr>
        <w:t xml:space="preserve"> describe it, a “legal support structure appropriate to the claims being brought, in light of the institutional requirements” in any given context.</w:t>
      </w:r>
      <w:r w:rsidRPr="00BD7E94">
        <w:rPr>
          <w:rStyle w:val="0908FNMarker"/>
          <w:lang w:val="en-US"/>
        </w:rPr>
        <w:footnoteReference w:id="5"/>
      </w:r>
    </w:p>
    <w:p w14:paraId="353696D4" w14:textId="681CBA6C" w:rsidR="00F14A5C" w:rsidRPr="00BD7E94" w:rsidRDefault="00F14A5C" w:rsidP="00F14A5C">
      <w:pPr>
        <w:pStyle w:val="0101Para"/>
        <w:rPr>
          <w:lang w:val="en-US"/>
        </w:rPr>
      </w:pPr>
      <w:r w:rsidRPr="00BD7E94">
        <w:rPr>
          <w:lang w:val="en-US"/>
        </w:rPr>
        <w:t>There are many kinds of intermediary institutions</w:t>
      </w:r>
      <w:r w:rsidRPr="00BD7E94">
        <w:rPr>
          <w:lang w:val="en-US"/>
        </w:rPr>
        <w:fldChar w:fldCharType="begin"/>
      </w:r>
      <w:r w:rsidRPr="00BD7E94">
        <w:rPr>
          <w:lang w:val="en-US"/>
        </w:rPr>
        <w:instrText xml:space="preserve"> XE "intermediary institutions" \i </w:instrText>
      </w:r>
      <w:r w:rsidRPr="00BD7E94">
        <w:rPr>
          <w:lang w:val="en-US"/>
        </w:rPr>
        <w:fldChar w:fldCharType="end"/>
      </w:r>
      <w:r w:rsidRPr="00BD7E94">
        <w:rPr>
          <w:lang w:val="en-US"/>
        </w:rPr>
        <w:t xml:space="preserve">. Political parties and unions, for example, serve as intermediaries for electoral politics and workplaces respectively. Public interest lawyers help </w:t>
      </w:r>
      <w:r w:rsidR="00A25FB8" w:rsidRPr="00BD7E94">
        <w:rPr>
          <w:lang w:val="en-US"/>
        </w:rPr>
        <w:t xml:space="preserve">people </w:t>
      </w:r>
      <w:r w:rsidRPr="00BD7E94">
        <w:rPr>
          <w:lang w:val="en-US"/>
        </w:rPr>
        <w:t>access formal courts. Ombudsman offices serve as intermediaries for citizen</w:t>
      </w:r>
      <w:r w:rsidR="004A2084" w:rsidRPr="00BD7E94">
        <w:rPr>
          <w:lang w:val="en-US"/>
        </w:rPr>
        <w:t>s seeking to resolve</w:t>
      </w:r>
      <w:r w:rsidRPr="00BD7E94">
        <w:rPr>
          <w:lang w:val="en-US"/>
        </w:rPr>
        <w:t xml:space="preserve"> grievances against the state. In this book, we aim to characterize and assess a lesser-known intermediate institution</w:t>
      </w:r>
      <w:r w:rsidR="004A2084" w:rsidRPr="00BD7E94">
        <w:rPr>
          <w:lang w:val="en-US"/>
        </w:rPr>
        <w:t xml:space="preserve"> </w:t>
      </w:r>
      <w:r w:rsidRPr="00BD7E94">
        <w:rPr>
          <w:lang w:val="en-US"/>
        </w:rPr>
        <w:t>–</w:t>
      </w:r>
      <w:r w:rsidR="004A2084" w:rsidRPr="00BD7E94">
        <w:rPr>
          <w:lang w:val="en-US"/>
        </w:rPr>
        <w:t xml:space="preserve"> </w:t>
      </w:r>
      <w:r w:rsidRPr="00BD7E94">
        <w:rPr>
          <w:lang w:val="en-US"/>
        </w:rPr>
        <w:t>the community paralegal.</w:t>
      </w:r>
    </w:p>
    <w:p w14:paraId="3F5B23C5" w14:textId="77777777" w:rsidR="00462B07" w:rsidRPr="00BD7E94" w:rsidRDefault="00F14A5C" w:rsidP="00F14A5C">
      <w:pPr>
        <w:pStyle w:val="0101Para"/>
        <w:rPr>
          <w:lang w:val="en-US"/>
        </w:rPr>
      </w:pPr>
      <w:r w:rsidRPr="00BD7E94">
        <w:rPr>
          <w:lang w:val="en-US"/>
        </w:rPr>
        <w:t>According to the 2012 Kampala Declaration on Community Paralegals</w:t>
      </w:r>
      <w:r w:rsidRPr="00BD7E94">
        <w:rPr>
          <w:lang w:val="en-US"/>
        </w:rPr>
        <w:fldChar w:fldCharType="begin"/>
      </w:r>
      <w:r w:rsidRPr="00BD7E94">
        <w:rPr>
          <w:lang w:val="en-US"/>
        </w:rPr>
        <w:instrText xml:space="preserve"> XE "2012 Kampala Declaration on Community Paralegals" \i </w:instrText>
      </w:r>
      <w:r w:rsidRPr="00BD7E94">
        <w:rPr>
          <w:lang w:val="en-US"/>
        </w:rPr>
        <w:fldChar w:fldCharType="end"/>
      </w:r>
      <w:r w:rsidRPr="00BD7E94">
        <w:rPr>
          <w:lang w:val="en-US"/>
        </w:rPr>
        <w:t>, community paralegals</w:t>
      </w:r>
      <w:r w:rsidRPr="00BD7E94">
        <w:rPr>
          <w:lang w:val="en-US"/>
        </w:rPr>
        <w:fldChar w:fldCharType="begin"/>
      </w:r>
      <w:r w:rsidRPr="00BD7E94">
        <w:rPr>
          <w:lang w:val="en-US"/>
        </w:rPr>
        <w:instrText xml:space="preserve"> XE "community paralegals" \i </w:instrText>
      </w:r>
      <w:r w:rsidRPr="00BD7E94">
        <w:rPr>
          <w:lang w:val="en-US"/>
        </w:rPr>
        <w:fldChar w:fldCharType="end"/>
      </w:r>
      <w:r w:rsidRPr="00BD7E94">
        <w:rPr>
          <w:lang w:val="en-US"/>
        </w:rPr>
        <w:t xml:space="preserve"> “use knowledge of law and government and tools like mediation</w:t>
      </w:r>
      <w:r w:rsidRPr="00BD7E94">
        <w:rPr>
          <w:lang w:val="en-US"/>
        </w:rPr>
        <w:fldChar w:fldCharType="begin"/>
      </w:r>
      <w:r w:rsidRPr="00BD7E94">
        <w:rPr>
          <w:lang w:val="en-US"/>
        </w:rPr>
        <w:instrText xml:space="preserve"> XE "mediation" \i </w:instrText>
      </w:r>
      <w:r w:rsidRPr="00BD7E94">
        <w:rPr>
          <w:lang w:val="en-US"/>
        </w:rPr>
        <w:fldChar w:fldCharType="end"/>
      </w:r>
      <w:r w:rsidRPr="00BD7E94">
        <w:rPr>
          <w:lang w:val="en-US"/>
        </w:rPr>
        <w:t>, organizing, education, and advocacy</w:t>
      </w:r>
      <w:r w:rsidRPr="00BD7E94">
        <w:rPr>
          <w:lang w:val="en-US"/>
        </w:rPr>
        <w:fldChar w:fldCharType="begin"/>
      </w:r>
      <w:r w:rsidRPr="00BD7E94">
        <w:rPr>
          <w:lang w:val="en-US"/>
        </w:rPr>
        <w:instrText xml:space="preserve"> XE "advocacy" \i </w:instrText>
      </w:r>
      <w:r w:rsidRPr="00BD7E94">
        <w:rPr>
          <w:lang w:val="en-US"/>
        </w:rPr>
        <w:fldChar w:fldCharType="end"/>
      </w:r>
      <w:r w:rsidRPr="00BD7E94">
        <w:rPr>
          <w:lang w:val="en-US"/>
        </w:rPr>
        <w:t xml:space="preserve"> to [help people] seek concrete solutions to instances of injustice.”</w:t>
      </w:r>
      <w:r w:rsidRPr="00BD7E94">
        <w:rPr>
          <w:rStyle w:val="0908FNMarker"/>
          <w:lang w:val="en-US"/>
        </w:rPr>
        <w:footnoteReference w:id="6"/>
      </w:r>
      <w:r w:rsidRPr="00BD7E94">
        <w:rPr>
          <w:lang w:val="en-US"/>
        </w:rPr>
        <w:t xml:space="preserve"> </w:t>
      </w:r>
    </w:p>
    <w:p w14:paraId="5AEFA2A3" w14:textId="455E0E43" w:rsidR="00175F6E" w:rsidRPr="00BD7E94" w:rsidRDefault="00462B07" w:rsidP="00462B07">
      <w:pPr>
        <w:pStyle w:val="0101Para"/>
        <w:rPr>
          <w:lang w:val="en-US"/>
        </w:rPr>
      </w:pPr>
      <w:r w:rsidRPr="00BD7E94">
        <w:rPr>
          <w:lang w:val="en-US"/>
        </w:rPr>
        <w:t xml:space="preserve">While conventional paralegals typically serve as </w:t>
      </w:r>
      <w:r w:rsidR="00041B77" w:rsidRPr="00BD7E94">
        <w:rPr>
          <w:lang w:val="en-US"/>
        </w:rPr>
        <w:t>back-</w:t>
      </w:r>
      <w:r w:rsidRPr="00BD7E94">
        <w:rPr>
          <w:lang w:val="en-US"/>
        </w:rPr>
        <w:t xml:space="preserve">office assistants to lawyers, </w:t>
      </w:r>
      <w:r w:rsidRPr="00BD7E94">
        <w:rPr>
          <w:i/>
          <w:lang w:val="en-US"/>
        </w:rPr>
        <w:t>community</w:t>
      </w:r>
      <w:r w:rsidRPr="00BD7E94">
        <w:rPr>
          <w:lang w:val="en-US"/>
        </w:rPr>
        <w:t xml:space="preserve"> paralegals—also known as community legal workers, or barefoot lawyers—work directly with people affected by injustice. Because these community paralegals help people to understand and use the law themselves, their work </w:t>
      </w:r>
      <w:proofErr w:type="gramStart"/>
      <w:r w:rsidRPr="00BD7E94">
        <w:rPr>
          <w:lang w:val="en-US"/>
        </w:rPr>
        <w:t>is sometimes referred</w:t>
      </w:r>
      <w:proofErr w:type="gramEnd"/>
      <w:r w:rsidRPr="00BD7E94">
        <w:rPr>
          <w:lang w:val="en-US"/>
        </w:rPr>
        <w:t xml:space="preserve"> to as “legal empowerment.” </w:t>
      </w:r>
    </w:p>
    <w:p w14:paraId="1249FF20" w14:textId="2B54DD9F" w:rsidR="00175F6E" w:rsidRPr="00BD7E94" w:rsidRDefault="00175F6E" w:rsidP="00175F6E">
      <w:pPr>
        <w:pStyle w:val="0101Para"/>
        <w:rPr>
          <w:lang w:val="en-US"/>
        </w:rPr>
      </w:pPr>
      <w:r w:rsidRPr="00BD7E94">
        <w:rPr>
          <w:color w:val="222222"/>
          <w:szCs w:val="24"/>
          <w:highlight w:val="white"/>
        </w:rPr>
        <w:t xml:space="preserve">Stephen Golub, who coined the phrase legal empowerment in the early 2000s, distinguishes legal empowerment from what he calls the “rule of law orthodoxy.” Golub </w:t>
      </w:r>
      <w:r w:rsidRPr="00BD7E94">
        <w:rPr>
          <w:color w:val="222222"/>
          <w:szCs w:val="24"/>
          <w:highlight w:val="white"/>
        </w:rPr>
        <w:lastRenderedPageBreak/>
        <w:t>describes rule of law orthodoxy as “a ‘</w:t>
      </w:r>
      <w:r w:rsidRPr="00BD7E94">
        <w:rPr>
          <w:szCs w:val="24"/>
        </w:rPr>
        <w:t>top-down,’ state-</w:t>
      </w:r>
      <w:proofErr w:type="spellStart"/>
      <w:r w:rsidRPr="00BD7E94">
        <w:rPr>
          <w:szCs w:val="24"/>
        </w:rPr>
        <w:t>centered</w:t>
      </w:r>
      <w:proofErr w:type="spellEnd"/>
      <w:r w:rsidRPr="00BD7E94">
        <w:rPr>
          <w:szCs w:val="24"/>
        </w:rPr>
        <w:t xml:space="preserve"> approach [that] concentrates on law reform and government institutions, particularly judiciaries, to build business-friendly legal systems that presumably spur poverty alleviation.” In contrast, legal empowerment focuses on placing the power of law in the hands of ordinary people. </w:t>
      </w:r>
      <w:r w:rsidRPr="00BD7E94">
        <w:rPr>
          <w:color w:val="222222"/>
          <w:szCs w:val="24"/>
          <w:highlight w:val="white"/>
        </w:rPr>
        <w:t xml:space="preserve">Community paralegals are a prominent force for </w:t>
      </w:r>
      <w:r w:rsidR="009B4A90" w:rsidRPr="00BD7E94">
        <w:rPr>
          <w:color w:val="222222"/>
          <w:szCs w:val="24"/>
          <w:highlight w:val="white"/>
        </w:rPr>
        <w:t>advancing</w:t>
      </w:r>
      <w:r w:rsidRPr="00BD7E94">
        <w:rPr>
          <w:color w:val="222222"/>
          <w:szCs w:val="24"/>
          <w:highlight w:val="white"/>
        </w:rPr>
        <w:t xml:space="preserve"> legal empowerment.</w:t>
      </w:r>
      <w:r w:rsidRPr="00BD7E94">
        <w:rPr>
          <w:rStyle w:val="FootnoteReference"/>
          <w:szCs w:val="24"/>
        </w:rPr>
        <w:footnoteReference w:id="7"/>
      </w:r>
    </w:p>
    <w:p w14:paraId="2518549B" w14:textId="36AFD34D" w:rsidR="00462B07" w:rsidRPr="00BD7E94" w:rsidRDefault="00462B07" w:rsidP="00462B07">
      <w:pPr>
        <w:pStyle w:val="0101Para"/>
        <w:rPr>
          <w:lang w:val="en-US"/>
        </w:rPr>
      </w:pPr>
      <w:r w:rsidRPr="00BD7E94">
        <w:rPr>
          <w:lang w:val="en-US"/>
        </w:rPr>
        <w:t>Throughout this volume, when we use the term “paralegal,” we are referring to community paralegals rather than conventional paralegals unless we specify otherwise.</w:t>
      </w:r>
    </w:p>
    <w:p w14:paraId="0A45027C" w14:textId="2AFFF905" w:rsidR="00F14A5C" w:rsidRPr="00BD7E94" w:rsidRDefault="00462B07" w:rsidP="00F14A5C">
      <w:pPr>
        <w:pStyle w:val="0101Para"/>
        <w:rPr>
          <w:lang w:val="en-US"/>
        </w:rPr>
      </w:pPr>
      <w:r w:rsidRPr="00BD7E94">
        <w:rPr>
          <w:lang w:val="en-US"/>
        </w:rPr>
        <w:t>Community p</w:t>
      </w:r>
      <w:r w:rsidR="00F14A5C" w:rsidRPr="00BD7E94">
        <w:rPr>
          <w:lang w:val="en-US"/>
        </w:rPr>
        <w:t>aralegals and their clients</w:t>
      </w:r>
      <w:r w:rsidR="009E6DA9" w:rsidRPr="00BD7E94">
        <w:rPr>
          <w:rStyle w:val="FootnoteReference"/>
          <w:lang w:val="en-US"/>
        </w:rPr>
        <w:footnoteReference w:id="8"/>
      </w:r>
      <w:r w:rsidR="00F14A5C" w:rsidRPr="00BD7E94">
        <w:rPr>
          <w:lang w:val="en-US"/>
        </w:rPr>
        <w:t xml:space="preserve"> typically address three kinds of problems: disputes among </w:t>
      </w:r>
      <w:r w:rsidR="00AF0269" w:rsidRPr="00BD7E94">
        <w:rPr>
          <w:lang w:val="en-US"/>
        </w:rPr>
        <w:t>p</w:t>
      </w:r>
      <w:r w:rsidR="00136183" w:rsidRPr="00BD7E94">
        <w:rPr>
          <w:lang w:val="en-US"/>
        </w:rPr>
        <w:t>eople</w:t>
      </w:r>
      <w:r w:rsidR="00F14A5C" w:rsidRPr="00BD7E94">
        <w:rPr>
          <w:lang w:val="en-US"/>
        </w:rPr>
        <w:t xml:space="preserve">, grievances </w:t>
      </w:r>
      <w:r w:rsidR="00136183" w:rsidRPr="00BD7E94">
        <w:rPr>
          <w:lang w:val="en-US"/>
        </w:rPr>
        <w:t xml:space="preserve">by people </w:t>
      </w:r>
      <w:r w:rsidR="00F14A5C" w:rsidRPr="00BD7E94">
        <w:rPr>
          <w:lang w:val="en-US"/>
        </w:rPr>
        <w:t>against state institutions</w:t>
      </w:r>
      <w:r w:rsidR="00F14A5C" w:rsidRPr="00BD7E94">
        <w:rPr>
          <w:lang w:val="en-US"/>
        </w:rPr>
        <w:fldChar w:fldCharType="begin"/>
      </w:r>
      <w:r w:rsidR="00F14A5C" w:rsidRPr="00BD7E94">
        <w:rPr>
          <w:lang w:val="en-US"/>
        </w:rPr>
        <w:instrText xml:space="preserve"> XE "state institutions" \i </w:instrText>
      </w:r>
      <w:r w:rsidR="00F14A5C" w:rsidRPr="00BD7E94">
        <w:rPr>
          <w:lang w:val="en-US"/>
        </w:rPr>
        <w:fldChar w:fldCharType="end"/>
      </w:r>
      <w:r w:rsidR="00F14A5C" w:rsidRPr="00BD7E94">
        <w:rPr>
          <w:lang w:val="en-US"/>
        </w:rPr>
        <w:t xml:space="preserve">, and disputes between </w:t>
      </w:r>
      <w:r w:rsidR="00136183" w:rsidRPr="00BD7E94">
        <w:rPr>
          <w:lang w:val="en-US"/>
        </w:rPr>
        <w:t xml:space="preserve">people </w:t>
      </w:r>
      <w:r w:rsidR="00F14A5C" w:rsidRPr="00BD7E94">
        <w:rPr>
          <w:lang w:val="en-US"/>
        </w:rPr>
        <w:t>and private firms.</w:t>
      </w:r>
      <w:r w:rsidR="009139C1" w:rsidRPr="00BD7E94">
        <w:rPr>
          <w:lang w:val="en-US"/>
        </w:rPr>
        <w:t xml:space="preserve"> Sometimes these cases involve individuals seeking justice; often they involve groups or entire communities.</w:t>
      </w:r>
    </w:p>
    <w:p w14:paraId="147CFCC2" w14:textId="354F91CD" w:rsidR="00F14A5C" w:rsidRPr="00BD7E94" w:rsidRDefault="009139C1" w:rsidP="00F14A5C">
      <w:pPr>
        <w:pStyle w:val="0101Para"/>
        <w:rPr>
          <w:lang w:val="en-US"/>
        </w:rPr>
      </w:pPr>
      <w:r w:rsidRPr="00BD7E94">
        <w:rPr>
          <w:lang w:val="en-US"/>
        </w:rPr>
        <w:t>P</w:t>
      </w:r>
      <w:r w:rsidR="00041B77" w:rsidRPr="00BD7E94">
        <w:rPr>
          <w:lang w:val="en-US"/>
        </w:rPr>
        <w:t xml:space="preserve">aralegals </w:t>
      </w:r>
      <w:r w:rsidR="00F14A5C" w:rsidRPr="00BD7E94">
        <w:rPr>
          <w:lang w:val="en-US"/>
        </w:rPr>
        <w:t>aim to</w:t>
      </w:r>
      <w:r w:rsidR="009B4A90" w:rsidRPr="00BD7E94">
        <w:rPr>
          <w:lang w:val="en-US"/>
        </w:rPr>
        <w:t xml:space="preserve"> help people</w:t>
      </w:r>
      <w:r w:rsidR="00F14A5C" w:rsidRPr="00BD7E94">
        <w:rPr>
          <w:lang w:val="en-US"/>
        </w:rPr>
        <w:t xml:space="preserve"> achieve practical remedies:</w:t>
      </w:r>
      <w:r w:rsidR="00393378" w:rsidRPr="00BD7E94">
        <w:rPr>
          <w:lang w:val="en-US"/>
        </w:rPr>
        <w:t xml:space="preserve"> </w:t>
      </w:r>
      <w:r w:rsidR="009B4A90" w:rsidRPr="00BD7E94">
        <w:rPr>
          <w:lang w:val="en-US"/>
        </w:rPr>
        <w:t xml:space="preserve">a group of workers wins unpaid back wages from their employer; </w:t>
      </w:r>
      <w:r w:rsidR="009C3D24" w:rsidRPr="00BD7E94">
        <w:rPr>
          <w:lang w:val="en-US"/>
        </w:rPr>
        <w:t xml:space="preserve">a </w:t>
      </w:r>
      <w:r w:rsidR="009B4A90" w:rsidRPr="00BD7E94">
        <w:rPr>
          <w:lang w:val="en-US"/>
        </w:rPr>
        <w:t xml:space="preserve">fishing community </w:t>
      </w:r>
      <w:r w:rsidR="00F14A5C" w:rsidRPr="00BD7E94">
        <w:rPr>
          <w:lang w:val="en-US"/>
        </w:rPr>
        <w:t>secures environmental enforcement against a</w:t>
      </w:r>
      <w:r w:rsidR="009B4A90" w:rsidRPr="00BD7E94">
        <w:rPr>
          <w:lang w:val="en-US"/>
        </w:rPr>
        <w:t xml:space="preserve"> factory releasing ill</w:t>
      </w:r>
      <w:r w:rsidR="00DB5F00" w:rsidRPr="00BD7E94">
        <w:rPr>
          <w:lang w:val="en-US"/>
        </w:rPr>
        <w:t>egal effluents into the sea; a mother receives support for her children from a derelict father</w:t>
      </w:r>
      <w:r w:rsidR="009C3D24" w:rsidRPr="00BD7E94">
        <w:rPr>
          <w:lang w:val="en-US"/>
        </w:rPr>
        <w:t>.</w:t>
      </w:r>
    </w:p>
    <w:p w14:paraId="19F94A50" w14:textId="4899272F" w:rsidR="00F14A5C" w:rsidRPr="00BD7E94" w:rsidRDefault="00F14A5C" w:rsidP="00F14A5C">
      <w:pPr>
        <w:pStyle w:val="0101Para"/>
        <w:rPr>
          <w:lang w:val="en-US"/>
        </w:rPr>
      </w:pPr>
      <w:r w:rsidRPr="00BD7E94">
        <w:rPr>
          <w:lang w:val="en-US"/>
        </w:rPr>
        <w:t>Like community health workers</w:t>
      </w:r>
      <w:r w:rsidRPr="00BD7E94">
        <w:rPr>
          <w:lang w:val="en-US"/>
        </w:rPr>
        <w:fldChar w:fldCharType="begin"/>
      </w:r>
      <w:r w:rsidRPr="00BD7E94">
        <w:rPr>
          <w:lang w:val="en-US"/>
        </w:rPr>
        <w:instrText xml:space="preserve"> XE "community health workers" \i </w:instrText>
      </w:r>
      <w:r w:rsidRPr="00BD7E94">
        <w:rPr>
          <w:lang w:val="en-US"/>
        </w:rPr>
        <w:fldChar w:fldCharType="end"/>
      </w:r>
      <w:r w:rsidR="00397FC8" w:rsidRPr="00BD7E94">
        <w:t xml:space="preserve"> – </w:t>
      </w:r>
      <w:r w:rsidRPr="00BD7E94">
        <w:rPr>
          <w:lang w:val="en-US"/>
        </w:rPr>
        <w:t>who have an established place in health</w:t>
      </w:r>
      <w:r w:rsidR="00397FC8" w:rsidRPr="00BD7E94">
        <w:rPr>
          <w:lang w:val="en-US"/>
        </w:rPr>
        <w:t xml:space="preserve"> </w:t>
      </w:r>
      <w:r w:rsidRPr="00BD7E94">
        <w:rPr>
          <w:lang w:val="en-US"/>
        </w:rPr>
        <w:t>care delivery systems around the world</w:t>
      </w:r>
      <w:r w:rsidRPr="00BD7E94">
        <w:rPr>
          <w:rStyle w:val="0908FNMarker"/>
          <w:lang w:val="en-US"/>
        </w:rPr>
        <w:footnoteReference w:id="9"/>
      </w:r>
      <w:r w:rsidR="00397FC8" w:rsidRPr="00BD7E94">
        <w:rPr>
          <w:lang w:val="en-US"/>
        </w:rPr>
        <w:t xml:space="preserve"> </w:t>
      </w:r>
      <w:r w:rsidRPr="00BD7E94">
        <w:rPr>
          <w:lang w:val="en-US"/>
        </w:rPr>
        <w:t>–</w:t>
      </w:r>
      <w:r w:rsidR="00397FC8" w:rsidRPr="00BD7E94">
        <w:rPr>
          <w:lang w:val="en-US"/>
        </w:rPr>
        <w:t xml:space="preserve"> </w:t>
      </w:r>
      <w:r w:rsidRPr="00BD7E94">
        <w:rPr>
          <w:lang w:val="en-US"/>
        </w:rPr>
        <w:t>community paralegals</w:t>
      </w:r>
      <w:r w:rsidRPr="00BD7E94">
        <w:rPr>
          <w:lang w:val="en-US"/>
        </w:rPr>
        <w:fldChar w:fldCharType="begin"/>
      </w:r>
      <w:r w:rsidRPr="00BD7E94">
        <w:rPr>
          <w:lang w:val="en-US"/>
        </w:rPr>
        <w:instrText xml:space="preserve"> XE "community paralegals" \i </w:instrText>
      </w:r>
      <w:r w:rsidRPr="00BD7E94">
        <w:rPr>
          <w:lang w:val="en-US"/>
        </w:rPr>
        <w:fldChar w:fldCharType="end"/>
      </w:r>
      <w:r w:rsidRPr="00BD7E94">
        <w:rPr>
          <w:lang w:val="en-US"/>
        </w:rPr>
        <w:t xml:space="preserve"> are close to the </w:t>
      </w:r>
      <w:r w:rsidRPr="00BD7E94">
        <w:rPr>
          <w:lang w:val="en-US"/>
        </w:rPr>
        <w:lastRenderedPageBreak/>
        <w:t xml:space="preserve">communities in which they work and deploy a flexible set of tools. Also like community health workers, paralegals work in tandem with a strong, typically well-organized profession. While community health workers refer difficult cases to doctors and the formal medical system, community paralegals </w:t>
      </w:r>
      <w:proofErr w:type="gramStart"/>
      <w:r w:rsidRPr="00BD7E94">
        <w:rPr>
          <w:lang w:val="en-US"/>
        </w:rPr>
        <w:t>are typically connected</w:t>
      </w:r>
      <w:proofErr w:type="gramEnd"/>
      <w:r w:rsidRPr="00BD7E94">
        <w:rPr>
          <w:lang w:val="en-US"/>
        </w:rPr>
        <w:t xml:space="preserve"> to lawyers who can engage in litigation or high-level advocacy</w:t>
      </w:r>
      <w:r w:rsidRPr="00BD7E94">
        <w:rPr>
          <w:lang w:val="en-US"/>
        </w:rPr>
        <w:fldChar w:fldCharType="begin"/>
      </w:r>
      <w:r w:rsidRPr="00BD7E94">
        <w:rPr>
          <w:lang w:val="en-US"/>
        </w:rPr>
        <w:instrText xml:space="preserve"> XE "advocacy" \i </w:instrText>
      </w:r>
      <w:r w:rsidRPr="00BD7E94">
        <w:rPr>
          <w:lang w:val="en-US"/>
        </w:rPr>
        <w:fldChar w:fldCharType="end"/>
      </w:r>
      <w:r w:rsidRPr="00BD7E94">
        <w:rPr>
          <w:lang w:val="en-US"/>
        </w:rPr>
        <w:t xml:space="preserve"> if the paralegals’ frontline methods fail.</w:t>
      </w:r>
    </w:p>
    <w:p w14:paraId="6CE11EC3" w14:textId="63A7AAFD" w:rsidR="00C03DD3" w:rsidRPr="00BD7E94" w:rsidRDefault="006B1CF6" w:rsidP="00AF2D70">
      <w:pPr>
        <w:pStyle w:val="0101Para"/>
        <w:rPr>
          <w:lang w:val="en-US"/>
        </w:rPr>
      </w:pPr>
      <w:r w:rsidRPr="00BD7E94">
        <w:rPr>
          <w:lang w:val="en-US"/>
        </w:rPr>
        <w:t xml:space="preserve">In </w:t>
      </w:r>
      <w:proofErr w:type="spellStart"/>
      <w:r w:rsidRPr="00BD7E94">
        <w:rPr>
          <w:lang w:val="en-US"/>
        </w:rPr>
        <w:t>Mb</w:t>
      </w:r>
      <w:r w:rsidR="00AF2D70" w:rsidRPr="00BD7E94">
        <w:rPr>
          <w:lang w:val="en-US"/>
        </w:rPr>
        <w:t>i</w:t>
      </w:r>
      <w:r w:rsidRPr="00BD7E94">
        <w:rPr>
          <w:lang w:val="en-US"/>
        </w:rPr>
        <w:t>u</w:t>
      </w:r>
      <w:r w:rsidR="00AF2D70" w:rsidRPr="00BD7E94">
        <w:rPr>
          <w:lang w:val="en-US"/>
        </w:rPr>
        <w:t>ni</w:t>
      </w:r>
      <w:proofErr w:type="spellEnd"/>
      <w:r w:rsidR="00AF2D70" w:rsidRPr="00BD7E94">
        <w:rPr>
          <w:lang w:val="en-US"/>
        </w:rPr>
        <w:t xml:space="preserve">, after local authorities refused to take action, and </w:t>
      </w:r>
      <w:r w:rsidR="00C26798" w:rsidRPr="00BD7E94">
        <w:rPr>
          <w:lang w:val="en-US"/>
        </w:rPr>
        <w:t>public</w:t>
      </w:r>
      <w:r w:rsidR="00AF2D70" w:rsidRPr="00BD7E94">
        <w:rPr>
          <w:lang w:val="en-US"/>
        </w:rPr>
        <w:t xml:space="preserve"> demonstration</w:t>
      </w:r>
      <w:r w:rsidR="00C26798" w:rsidRPr="00BD7E94">
        <w:rPr>
          <w:lang w:val="en-US"/>
        </w:rPr>
        <w:t>s</w:t>
      </w:r>
      <w:r w:rsidR="00AF2D70" w:rsidRPr="00BD7E94">
        <w:rPr>
          <w:lang w:val="en-US"/>
        </w:rPr>
        <w:t xml:space="preserve"> led to violence </w:t>
      </w:r>
      <w:r w:rsidR="00C26798" w:rsidRPr="00BD7E94">
        <w:rPr>
          <w:lang w:val="en-US"/>
        </w:rPr>
        <w:t xml:space="preserve">and arrests </w:t>
      </w:r>
      <w:r w:rsidR="00AF2D70" w:rsidRPr="00BD7E94">
        <w:rPr>
          <w:lang w:val="en-US"/>
        </w:rPr>
        <w:t>but no progress, Mary and others approached</w:t>
      </w:r>
      <w:r w:rsidR="00C03DD3" w:rsidRPr="00BD7E94">
        <w:rPr>
          <w:lang w:val="en-US"/>
        </w:rPr>
        <w:t xml:space="preserve"> a pair of </w:t>
      </w:r>
      <w:r w:rsidR="00AF2D70" w:rsidRPr="00BD7E94">
        <w:rPr>
          <w:lang w:val="en-US"/>
        </w:rPr>
        <w:t xml:space="preserve">community </w:t>
      </w:r>
      <w:r w:rsidR="00C03DD3" w:rsidRPr="00BD7E94">
        <w:rPr>
          <w:lang w:val="en-US"/>
        </w:rPr>
        <w:t xml:space="preserve">paralegals. The paralegals organized two public meetings, attended by 400 people each, in which they </w:t>
      </w:r>
      <w:r w:rsidR="00C26798" w:rsidRPr="00BD7E94">
        <w:rPr>
          <w:lang w:val="en-US"/>
        </w:rPr>
        <w:t xml:space="preserve">suggested the community use the law. The paralegals </w:t>
      </w:r>
      <w:r w:rsidR="00C03DD3" w:rsidRPr="00BD7E94">
        <w:rPr>
          <w:lang w:val="en-US"/>
        </w:rPr>
        <w:t xml:space="preserve">explained </w:t>
      </w:r>
      <w:r w:rsidR="00C26798" w:rsidRPr="00BD7E94">
        <w:rPr>
          <w:lang w:val="en-US"/>
        </w:rPr>
        <w:t xml:space="preserve">the sand harvesting guidelines and other </w:t>
      </w:r>
      <w:r w:rsidR="00C03DD3" w:rsidRPr="00BD7E94">
        <w:rPr>
          <w:lang w:val="en-US"/>
        </w:rPr>
        <w:t xml:space="preserve">regulations </w:t>
      </w:r>
      <w:r w:rsidR="00C26798" w:rsidRPr="00BD7E94">
        <w:rPr>
          <w:lang w:val="en-US"/>
        </w:rPr>
        <w:t>related to natural resources</w:t>
      </w:r>
      <w:r w:rsidR="00C03DD3" w:rsidRPr="00BD7E94">
        <w:rPr>
          <w:lang w:val="en-US"/>
        </w:rPr>
        <w:t>.</w:t>
      </w:r>
    </w:p>
    <w:p w14:paraId="7AE9371E" w14:textId="5E436203" w:rsidR="00AC6FB5" w:rsidRPr="00BD7E94" w:rsidRDefault="00C03DD3" w:rsidP="00A25FB8">
      <w:pPr>
        <w:pStyle w:val="0101Para"/>
        <w:rPr>
          <w:lang w:val="en-US"/>
        </w:rPr>
      </w:pPr>
      <w:r w:rsidRPr="00BD7E94">
        <w:rPr>
          <w:lang w:val="en-US"/>
        </w:rPr>
        <w:t xml:space="preserve">The chief and assistant chief </w:t>
      </w:r>
      <w:r w:rsidR="009C3D24" w:rsidRPr="00BD7E94">
        <w:rPr>
          <w:lang w:val="en-US"/>
        </w:rPr>
        <w:t>objected to</w:t>
      </w:r>
      <w:r w:rsidRPr="00BD7E94">
        <w:rPr>
          <w:lang w:val="en-US"/>
        </w:rPr>
        <w:t xml:space="preserve"> the gatherings</w:t>
      </w:r>
      <w:r w:rsidR="00A25FB8" w:rsidRPr="00BD7E94">
        <w:rPr>
          <w:lang w:val="en-US"/>
        </w:rPr>
        <w:t>,</w:t>
      </w:r>
      <w:r w:rsidRPr="00BD7E94">
        <w:rPr>
          <w:lang w:val="en-US"/>
        </w:rPr>
        <w:t xml:space="preserve"> but the paralegals urged </w:t>
      </w:r>
      <w:r w:rsidR="00A25FB8" w:rsidRPr="00BD7E94">
        <w:rPr>
          <w:lang w:val="en-US"/>
        </w:rPr>
        <w:t xml:space="preserve">the community not to be afraid. </w:t>
      </w:r>
      <w:r w:rsidRPr="00BD7E94">
        <w:rPr>
          <w:lang w:val="en-US"/>
        </w:rPr>
        <w:t>The paralegals helped community members draft a written petition to</w:t>
      </w:r>
      <w:r w:rsidR="00A25FB8" w:rsidRPr="00BD7E94">
        <w:rPr>
          <w:lang w:val="en-US"/>
        </w:rPr>
        <w:t xml:space="preserve"> several agencies, including</w:t>
      </w:r>
      <w:r w:rsidRPr="00BD7E94">
        <w:rPr>
          <w:lang w:val="en-US"/>
        </w:rPr>
        <w:t xml:space="preserve"> the National Environmental Management Authority (NEMA)</w:t>
      </w:r>
      <w:r w:rsidR="009139C1" w:rsidRPr="00BD7E94">
        <w:rPr>
          <w:lang w:val="en-US"/>
        </w:rPr>
        <w:t>, which issued the sand harvesting guidelines</w:t>
      </w:r>
      <w:r w:rsidR="00A25FB8" w:rsidRPr="00BD7E94">
        <w:rPr>
          <w:lang w:val="en-US"/>
        </w:rPr>
        <w:t xml:space="preserve">. </w:t>
      </w:r>
      <w:r w:rsidRPr="00BD7E94">
        <w:rPr>
          <w:lang w:val="en-US"/>
        </w:rPr>
        <w:t xml:space="preserve">NEMA </w:t>
      </w:r>
      <w:r w:rsidR="006E294D" w:rsidRPr="00BD7E94">
        <w:rPr>
          <w:lang w:val="en-US"/>
        </w:rPr>
        <w:t>ordered the operation to close, and requested</w:t>
      </w:r>
      <w:r w:rsidRPr="00BD7E94">
        <w:rPr>
          <w:lang w:val="en-US"/>
        </w:rPr>
        <w:t xml:space="preserve"> the provincial administration </w:t>
      </w:r>
      <w:r w:rsidR="006E294D" w:rsidRPr="00BD7E94">
        <w:rPr>
          <w:lang w:val="en-US"/>
        </w:rPr>
        <w:t xml:space="preserve">to </w:t>
      </w:r>
      <w:r w:rsidRPr="00BD7E94">
        <w:rPr>
          <w:lang w:val="en-US"/>
        </w:rPr>
        <w:t xml:space="preserve">enforce its order. </w:t>
      </w:r>
    </w:p>
    <w:p w14:paraId="4C270455" w14:textId="325795A3" w:rsidR="00C03DD3" w:rsidRPr="00BD7E94" w:rsidRDefault="002B71ED" w:rsidP="00A25FB8">
      <w:pPr>
        <w:pStyle w:val="0101Para"/>
        <w:rPr>
          <w:lang w:val="en-US"/>
        </w:rPr>
      </w:pPr>
      <w:r w:rsidRPr="00BD7E94">
        <w:rPr>
          <w:lang w:val="en-US"/>
        </w:rPr>
        <w:t>The mining stopped. According to Mary, “Now there is enough water.” She said “t</w:t>
      </w:r>
      <w:r w:rsidR="00C03DD3" w:rsidRPr="00BD7E94">
        <w:rPr>
          <w:lang w:val="en-US"/>
        </w:rPr>
        <w:t>he paralegals cooled tempers, educated us and even told [</w:t>
      </w:r>
      <w:r w:rsidR="00AC6FB5" w:rsidRPr="00BD7E94">
        <w:rPr>
          <w:lang w:val="en-US"/>
        </w:rPr>
        <w:t>people involved in mining</w:t>
      </w:r>
      <w:r w:rsidR="00C03DD3" w:rsidRPr="00BD7E94">
        <w:rPr>
          <w:lang w:val="en-US"/>
        </w:rPr>
        <w:t>] the legal provisions on sand harvesting … The law says water catchment areas belong to the community.</w:t>
      </w:r>
      <w:r w:rsidR="00AC6FB5" w:rsidRPr="00BD7E94">
        <w:rPr>
          <w:lang w:val="en-US"/>
        </w:rPr>
        <w:t>..We have said no to sand mining forever.</w:t>
      </w:r>
      <w:r w:rsidR="00C03DD3" w:rsidRPr="00BD7E94">
        <w:rPr>
          <w:lang w:val="en-US"/>
        </w:rPr>
        <w:t>”</w:t>
      </w:r>
    </w:p>
    <w:p w14:paraId="0CC6A9FB" w14:textId="36811B61" w:rsidR="00E3599D" w:rsidRPr="00BD7E94" w:rsidRDefault="00AC6FB5" w:rsidP="00C47CC7">
      <w:pPr>
        <w:pStyle w:val="0101Para"/>
        <w:rPr>
          <w:lang w:val="en-US"/>
        </w:rPr>
      </w:pPr>
      <w:r w:rsidRPr="00BD7E94">
        <w:rPr>
          <w:lang w:val="en-US"/>
        </w:rPr>
        <w:t xml:space="preserve">Mary could be over-estimating the victory. </w:t>
      </w:r>
      <w:r w:rsidR="005F39B9" w:rsidRPr="00BD7E94">
        <w:rPr>
          <w:lang w:val="en-US"/>
        </w:rPr>
        <w:t>S</w:t>
      </w:r>
      <w:r w:rsidR="00E3599D" w:rsidRPr="00BD7E94">
        <w:rPr>
          <w:lang w:val="en-US"/>
        </w:rPr>
        <w:t>and mining cartels are very powerful in Kenya</w:t>
      </w:r>
      <w:r w:rsidR="005F39B9" w:rsidRPr="00BD7E94">
        <w:rPr>
          <w:lang w:val="en-US"/>
        </w:rPr>
        <w:t>, as they are in many countries</w:t>
      </w:r>
      <w:r w:rsidR="00E3599D" w:rsidRPr="00BD7E94">
        <w:rPr>
          <w:lang w:val="en-US"/>
        </w:rPr>
        <w:t>.</w:t>
      </w:r>
      <w:r w:rsidR="006B1CF6" w:rsidRPr="00BD7E94">
        <w:rPr>
          <w:rStyle w:val="FootnoteReference"/>
          <w:lang w:val="en-US"/>
        </w:rPr>
        <w:footnoteReference w:id="10"/>
      </w:r>
      <w:r w:rsidR="00E3599D" w:rsidRPr="00BD7E94">
        <w:rPr>
          <w:lang w:val="en-US"/>
        </w:rPr>
        <w:t xml:space="preserve"> The profits at stake are often enough to </w:t>
      </w:r>
      <w:r w:rsidR="00E3599D" w:rsidRPr="00BD7E94">
        <w:rPr>
          <w:lang w:val="en-US"/>
        </w:rPr>
        <w:lastRenderedPageBreak/>
        <w:t xml:space="preserve">overcome legal prohibitions and the officials who are supposed to enforce them. </w:t>
      </w:r>
      <w:proofErr w:type="gramStart"/>
      <w:r w:rsidR="00C47CC7" w:rsidRPr="00BD7E94">
        <w:rPr>
          <w:lang w:val="en-US"/>
        </w:rPr>
        <w:t>It’s</w:t>
      </w:r>
      <w:proofErr w:type="gramEnd"/>
      <w:r w:rsidR="00C47CC7" w:rsidRPr="00BD7E94">
        <w:rPr>
          <w:lang w:val="en-US"/>
        </w:rPr>
        <w:t xml:space="preserve"> hard to say how long the “no” from the community will hold. </w:t>
      </w:r>
      <w:proofErr w:type="gramStart"/>
      <w:r w:rsidR="00E3599D" w:rsidRPr="00BD7E94">
        <w:rPr>
          <w:lang w:val="en-US"/>
        </w:rPr>
        <w:t>But</w:t>
      </w:r>
      <w:proofErr w:type="gramEnd"/>
      <w:r w:rsidR="00E3599D" w:rsidRPr="00BD7E94">
        <w:rPr>
          <w:lang w:val="en-US"/>
        </w:rPr>
        <w:t xml:space="preserve"> </w:t>
      </w:r>
      <w:r w:rsidR="0098450D" w:rsidRPr="00BD7E94">
        <w:rPr>
          <w:lang w:val="en-US"/>
        </w:rPr>
        <w:t>those</w:t>
      </w:r>
      <w:r w:rsidR="00E3599D" w:rsidRPr="00BD7E94">
        <w:rPr>
          <w:lang w:val="en-US"/>
        </w:rPr>
        <w:t xml:space="preserve"> two paralegals helped Mary and others bend a hopeless situation in the direction of justice.</w:t>
      </w:r>
    </w:p>
    <w:p w14:paraId="19439344" w14:textId="4248B31B" w:rsidR="00F14A5C" w:rsidRPr="00BD7E94" w:rsidRDefault="00F14A5C" w:rsidP="00F14A5C">
      <w:pPr>
        <w:pStyle w:val="0101Para"/>
        <w:rPr>
          <w:lang w:val="en-US"/>
        </w:rPr>
      </w:pPr>
    </w:p>
    <w:p w14:paraId="50755B70" w14:textId="5BA6952F" w:rsidR="00F14A5C" w:rsidRPr="00BD7E94" w:rsidRDefault="00F14A5C" w:rsidP="00F14A5C">
      <w:pPr>
        <w:pStyle w:val="0101Para"/>
        <w:rPr>
          <w:lang w:val="en-US"/>
        </w:rPr>
      </w:pPr>
      <w:r w:rsidRPr="00BD7E94">
        <w:rPr>
          <w:lang w:val="en-US"/>
        </w:rPr>
        <w:t>Community paralegal</w:t>
      </w:r>
      <w:r w:rsidR="009C3D24" w:rsidRPr="00BD7E94">
        <w:rPr>
          <w:lang w:val="en-US"/>
        </w:rPr>
        <w:t>s</w:t>
      </w:r>
      <w:r w:rsidRPr="00BD7E94">
        <w:rPr>
          <w:lang w:val="en-US"/>
        </w:rPr>
        <w:t xml:space="preserve"> of different kinds exist throughout the world,</w:t>
      </w:r>
      <w:r w:rsidRPr="00BD7E94">
        <w:rPr>
          <w:rStyle w:val="0908FNMarker"/>
          <w:lang w:val="en-US"/>
        </w:rPr>
        <w:footnoteReference w:id="11"/>
      </w:r>
      <w:r w:rsidRPr="00BD7E94">
        <w:rPr>
          <w:lang w:val="en-US"/>
        </w:rPr>
        <w:t xml:space="preserve"> and date back to at least the 1950s, when Black Sash</w:t>
      </w:r>
      <w:r w:rsidRPr="00BD7E94">
        <w:rPr>
          <w:lang w:val="en-US"/>
        </w:rPr>
        <w:fldChar w:fldCharType="begin"/>
      </w:r>
      <w:r w:rsidRPr="00BD7E94">
        <w:rPr>
          <w:lang w:val="en-US"/>
        </w:rPr>
        <w:instrText xml:space="preserve"> XE "Black Sash" \i </w:instrText>
      </w:r>
      <w:r w:rsidRPr="00BD7E94">
        <w:rPr>
          <w:lang w:val="en-US"/>
        </w:rPr>
        <w:fldChar w:fldCharType="end"/>
      </w:r>
      <w:r w:rsidRPr="00BD7E94">
        <w:rPr>
          <w:lang w:val="en-US"/>
        </w:rPr>
        <w:t xml:space="preserve"> and other organizations deployed paralegals to help nonwhite South Africans navigate and defend themselves against apartheid</w:t>
      </w:r>
      <w:r w:rsidRPr="00BD7E94">
        <w:rPr>
          <w:lang w:val="en-US"/>
        </w:rPr>
        <w:fldChar w:fldCharType="begin"/>
      </w:r>
      <w:r w:rsidRPr="00BD7E94">
        <w:rPr>
          <w:lang w:val="en-US"/>
        </w:rPr>
        <w:instrText xml:space="preserve"> XE "apartheid" \i </w:instrText>
      </w:r>
      <w:r w:rsidRPr="00BD7E94">
        <w:rPr>
          <w:lang w:val="en-US"/>
        </w:rPr>
        <w:fldChar w:fldCharType="end"/>
      </w:r>
      <w:r w:rsidRPr="00BD7E94">
        <w:rPr>
          <w:lang w:val="en-US"/>
        </w:rPr>
        <w:t>. Community paralegals</w:t>
      </w:r>
      <w:r w:rsidRPr="00BD7E94">
        <w:rPr>
          <w:lang w:val="en-US"/>
        </w:rPr>
        <w:fldChar w:fldCharType="begin"/>
      </w:r>
      <w:r w:rsidRPr="00BD7E94">
        <w:rPr>
          <w:lang w:val="en-US"/>
        </w:rPr>
        <w:instrText xml:space="preserve"> XE "Community paralegals" \i </w:instrText>
      </w:r>
      <w:r w:rsidRPr="00BD7E94">
        <w:rPr>
          <w:lang w:val="en-US"/>
        </w:rPr>
        <w:fldChar w:fldCharType="end"/>
      </w:r>
      <w:r w:rsidRPr="00BD7E94">
        <w:rPr>
          <w:lang w:val="en-US"/>
        </w:rPr>
        <w:t xml:space="preserve"> </w:t>
      </w:r>
      <w:proofErr w:type="gramStart"/>
      <w:r w:rsidRPr="00BD7E94">
        <w:rPr>
          <w:lang w:val="en-US"/>
        </w:rPr>
        <w:t>are recognized</w:t>
      </w:r>
      <w:proofErr w:type="gramEnd"/>
      <w:r w:rsidRPr="00BD7E94">
        <w:rPr>
          <w:lang w:val="en-US"/>
        </w:rPr>
        <w:t xml:space="preserve"> by legislation in Afghanistan, Indonesia, Kenya, Malawi, Moldova, Mongolia, New Zealand, Nigeria, Sierra Leone, Uganda</w:t>
      </w:r>
      <w:r w:rsidR="009C3D24" w:rsidRPr="00BD7E94">
        <w:rPr>
          <w:lang w:val="en-US"/>
        </w:rPr>
        <w:t>,</w:t>
      </w:r>
      <w:r w:rsidR="0082759D" w:rsidRPr="00BD7E94">
        <w:rPr>
          <w:lang w:val="en-US"/>
        </w:rPr>
        <w:t xml:space="preserve"> </w:t>
      </w:r>
      <w:r w:rsidRPr="00BD7E94">
        <w:rPr>
          <w:lang w:val="en-US"/>
        </w:rPr>
        <w:t>England and Wales</w:t>
      </w:r>
      <w:r w:rsidR="009C3D24" w:rsidRPr="00BD7E94">
        <w:rPr>
          <w:lang w:val="en-US"/>
        </w:rPr>
        <w:t>,</w:t>
      </w:r>
      <w:r w:rsidRPr="00BD7E94">
        <w:rPr>
          <w:lang w:val="en-US"/>
        </w:rPr>
        <w:t xml:space="preserve"> and Ontario and British Columbia in Canada.</w:t>
      </w:r>
      <w:r w:rsidRPr="00BD7E94">
        <w:rPr>
          <w:rStyle w:val="0908FNMarker"/>
          <w:lang w:val="en-US"/>
        </w:rPr>
        <w:footnoteReference w:id="12"/>
      </w:r>
    </w:p>
    <w:p w14:paraId="4141B952" w14:textId="07AB4B8D" w:rsidR="00F14A5C" w:rsidRPr="00BD7E94" w:rsidRDefault="00F14A5C" w:rsidP="00F14A5C">
      <w:pPr>
        <w:pStyle w:val="0101Para"/>
        <w:rPr>
          <w:lang w:val="en-US"/>
        </w:rPr>
      </w:pPr>
      <w:r w:rsidRPr="00BD7E94">
        <w:rPr>
          <w:lang w:val="en-US"/>
        </w:rPr>
        <w:t>The NGO BRAC</w:t>
      </w:r>
      <w:r w:rsidRPr="00BD7E94">
        <w:rPr>
          <w:lang w:val="en-US"/>
        </w:rPr>
        <w:fldChar w:fldCharType="begin"/>
      </w:r>
      <w:r w:rsidRPr="00BD7E94">
        <w:rPr>
          <w:lang w:val="en-US"/>
        </w:rPr>
        <w:instrText xml:space="preserve"> XE "BRAC" \i </w:instrText>
      </w:r>
      <w:r w:rsidRPr="00BD7E94">
        <w:rPr>
          <w:lang w:val="en-US"/>
        </w:rPr>
        <w:fldChar w:fldCharType="end"/>
      </w:r>
      <w:r w:rsidRPr="00BD7E94">
        <w:rPr>
          <w:lang w:val="en-US"/>
        </w:rPr>
        <w:t xml:space="preserve"> has one of the largest paralegal efforts in the world</w:t>
      </w:r>
      <w:r w:rsidR="00113B0F" w:rsidRPr="00BD7E94">
        <w:t xml:space="preserve"> – </w:t>
      </w:r>
      <w:proofErr w:type="gramStart"/>
      <w:r w:rsidRPr="00BD7E94">
        <w:rPr>
          <w:lang w:val="en-US"/>
        </w:rPr>
        <w:t xml:space="preserve">it deploys </w:t>
      </w:r>
      <w:r w:rsidR="00C259F7" w:rsidRPr="00BD7E94">
        <w:rPr>
          <w:lang w:val="en-US"/>
        </w:rPr>
        <w:t>more than 6,000</w:t>
      </w:r>
      <w:r w:rsidRPr="00BD7E94">
        <w:rPr>
          <w:lang w:val="en-US"/>
        </w:rPr>
        <w:t xml:space="preserve"> paralegals or “barefoot lawyers</w:t>
      </w:r>
      <w:r w:rsidRPr="00BD7E94">
        <w:rPr>
          <w:lang w:val="en-US"/>
        </w:rPr>
        <w:fldChar w:fldCharType="begin"/>
      </w:r>
      <w:r w:rsidRPr="00BD7E94">
        <w:rPr>
          <w:lang w:val="en-US"/>
        </w:rPr>
        <w:instrText xml:space="preserve"> XE "barefoot lawyers" \i </w:instrText>
      </w:r>
      <w:r w:rsidRPr="00BD7E94">
        <w:rPr>
          <w:lang w:val="en-US"/>
        </w:rPr>
        <w:fldChar w:fldCharType="end"/>
      </w:r>
      <w:r w:rsidRPr="00BD7E94">
        <w:rPr>
          <w:lang w:val="en-US"/>
        </w:rPr>
        <w:t>”</w:t>
      </w:r>
      <w:r w:rsidRPr="00BD7E94">
        <w:rPr>
          <w:lang w:val="en-US"/>
        </w:rPr>
        <w:fldChar w:fldCharType="begin"/>
      </w:r>
      <w:r w:rsidRPr="00BD7E94">
        <w:rPr>
          <w:lang w:val="en-US"/>
        </w:rPr>
        <w:instrText xml:space="preserve"> XE "\“barefoot lawyers\”" \i </w:instrText>
      </w:r>
      <w:r w:rsidRPr="00BD7E94">
        <w:rPr>
          <w:lang w:val="en-US"/>
        </w:rPr>
        <w:fldChar w:fldCharType="end"/>
      </w:r>
      <w:r w:rsidRPr="00BD7E94">
        <w:rPr>
          <w:lang w:val="en-US"/>
        </w:rPr>
        <w:t xml:space="preserve"> and has addressed </w:t>
      </w:r>
      <w:r w:rsidR="00113B0F" w:rsidRPr="00BD7E94">
        <w:rPr>
          <w:lang w:val="en-US"/>
        </w:rPr>
        <w:t>more than</w:t>
      </w:r>
      <w:r w:rsidRPr="00BD7E94">
        <w:rPr>
          <w:lang w:val="en-US"/>
        </w:rPr>
        <w:t xml:space="preserve"> </w:t>
      </w:r>
      <w:r w:rsidR="00F24E37" w:rsidRPr="00BD7E94">
        <w:rPr>
          <w:lang w:val="en-US"/>
        </w:rPr>
        <w:t>2</w:t>
      </w:r>
      <w:r w:rsidRPr="00BD7E94">
        <w:rPr>
          <w:lang w:val="en-US"/>
        </w:rPr>
        <w:t xml:space="preserve"> million complaints through its legal aid clinics</w:t>
      </w:r>
      <w:proofErr w:type="gramEnd"/>
      <w:r w:rsidRPr="00BD7E94">
        <w:rPr>
          <w:lang w:val="en-US"/>
        </w:rPr>
        <w:t>.</w:t>
      </w:r>
      <w:r w:rsidRPr="00BD7E94">
        <w:rPr>
          <w:rStyle w:val="0908FNMarker"/>
          <w:lang w:val="en-US"/>
        </w:rPr>
        <w:footnoteReference w:id="13"/>
      </w:r>
      <w:r w:rsidRPr="00BD7E94">
        <w:rPr>
          <w:lang w:val="en-US"/>
        </w:rPr>
        <w:t xml:space="preserve"> Community paralegals</w:t>
      </w:r>
      <w:r w:rsidRPr="00BD7E94">
        <w:rPr>
          <w:lang w:val="en-US"/>
        </w:rPr>
        <w:fldChar w:fldCharType="begin"/>
      </w:r>
      <w:r w:rsidRPr="00BD7E94">
        <w:rPr>
          <w:lang w:val="en-US"/>
        </w:rPr>
        <w:instrText xml:space="preserve"> XE "Community paralegals" \i </w:instrText>
      </w:r>
      <w:r w:rsidRPr="00BD7E94">
        <w:rPr>
          <w:lang w:val="en-US"/>
        </w:rPr>
        <w:fldChar w:fldCharType="end"/>
      </w:r>
      <w:r w:rsidRPr="00BD7E94">
        <w:rPr>
          <w:lang w:val="en-US"/>
        </w:rPr>
        <w:t xml:space="preserve"> have attracted increasing attention from international organizations, including the UN Commission on Legal Empowerment</w:t>
      </w:r>
      <w:r w:rsidRPr="00BD7E94">
        <w:rPr>
          <w:lang w:val="en-US"/>
        </w:rPr>
        <w:fldChar w:fldCharType="begin"/>
      </w:r>
      <w:r w:rsidRPr="00BD7E94">
        <w:rPr>
          <w:lang w:val="en-US"/>
        </w:rPr>
        <w:instrText xml:space="preserve"> XE "UN Commission on Legal Empowerment" \i </w:instrText>
      </w:r>
      <w:r w:rsidRPr="00BD7E94">
        <w:rPr>
          <w:lang w:val="en-US"/>
        </w:rPr>
        <w:fldChar w:fldCharType="end"/>
      </w:r>
      <w:r w:rsidRPr="00BD7E94">
        <w:rPr>
          <w:lang w:val="en-US"/>
        </w:rPr>
        <w:t>.</w:t>
      </w:r>
      <w:r w:rsidRPr="00BD7E94">
        <w:rPr>
          <w:rStyle w:val="0908FNMarker"/>
          <w:lang w:val="en-US"/>
        </w:rPr>
        <w:footnoteReference w:id="14"/>
      </w:r>
    </w:p>
    <w:p w14:paraId="116F4C45" w14:textId="14CB60F0" w:rsidR="00F14A5C" w:rsidRPr="00BD7E94" w:rsidRDefault="00F14A5C" w:rsidP="00F14A5C">
      <w:pPr>
        <w:pStyle w:val="0101Para"/>
        <w:rPr>
          <w:lang w:val="en-US"/>
        </w:rPr>
      </w:pPr>
      <w:r w:rsidRPr="00BD7E94">
        <w:rPr>
          <w:lang w:val="en-US"/>
        </w:rPr>
        <w:lastRenderedPageBreak/>
        <w:t>Proponents of the paralegal approach have suggested the following four advantages, among others:</w:t>
      </w:r>
    </w:p>
    <w:p w14:paraId="1FAD91E8" w14:textId="7D968772" w:rsidR="00B41F6A" w:rsidRPr="00BD7E94" w:rsidRDefault="00F14A5C" w:rsidP="00F14A5C">
      <w:pPr>
        <w:pStyle w:val="0303BL"/>
      </w:pPr>
      <w:r w:rsidRPr="00BD7E94">
        <w:t>•</w:t>
      </w:r>
      <w:r w:rsidRPr="00BD7E94">
        <w:tab/>
      </w:r>
      <w:r w:rsidR="00B41F6A" w:rsidRPr="00BD7E94">
        <w:rPr>
          <w:rStyle w:val="0209RunInHeading"/>
          <w:rFonts w:ascii="Cambria Math" w:hAnsi="Cambria Math"/>
        </w:rPr>
        <w:t>Empowerment</w:t>
      </w:r>
      <w:r w:rsidR="00B41F6A" w:rsidRPr="00BD7E94">
        <w:rPr>
          <w:b/>
        </w:rPr>
        <w:t xml:space="preserve">. </w:t>
      </w:r>
      <w:r w:rsidR="00B41F6A" w:rsidRPr="00BD7E94">
        <w:t xml:space="preserve">A conventional legal aid approach tends to treat people as victims </w:t>
      </w:r>
      <w:r w:rsidR="009C3D24" w:rsidRPr="00BD7E94">
        <w:t>requiring a technical service. In contrast, p</w:t>
      </w:r>
      <w:r w:rsidR="00B41F6A" w:rsidRPr="00BD7E94">
        <w:t>aralegals aspire to cultivate the knowledge and power of the people with whom they work. Not “I will solve this problem for you,” but “We will solve it together, and in the process we will both grow.”</w:t>
      </w:r>
    </w:p>
    <w:p w14:paraId="5ECFB0F5" w14:textId="7B6A3468" w:rsidR="00B41F6A" w:rsidRPr="00BD7E94" w:rsidRDefault="00B41F6A" w:rsidP="00393378">
      <w:pPr>
        <w:pStyle w:val="0303BL"/>
        <w:numPr>
          <w:ilvl w:val="0"/>
          <w:numId w:val="27"/>
        </w:numPr>
      </w:pPr>
      <w:r w:rsidRPr="00BD7E94">
        <w:rPr>
          <w:b/>
        </w:rPr>
        <w:t>Mixed methods.</w:t>
      </w:r>
      <w:r w:rsidRPr="00BD7E94">
        <w:t xml:space="preserve"> Community paralegals </w:t>
      </w:r>
      <w:r w:rsidR="00F611D7" w:rsidRPr="00BD7E94">
        <w:t>combine</w:t>
      </w:r>
      <w:r w:rsidRPr="00BD7E94">
        <w:t xml:space="preserve"> several strategies: advocacy, mediation, organizing, monitoring, </w:t>
      </w:r>
      <w:r w:rsidR="0098450D" w:rsidRPr="00BD7E94">
        <w:t xml:space="preserve">and </w:t>
      </w:r>
      <w:r w:rsidRPr="00BD7E94">
        <w:t>education. This allows them to pursue creative and constructive solutions to justice problems. Paralegals can tailor their approach in any given case to the wishes of the communities with whom they work.</w:t>
      </w:r>
    </w:p>
    <w:p w14:paraId="2900313D" w14:textId="517E1C17" w:rsidR="00B41F6A" w:rsidRPr="00BD7E94" w:rsidRDefault="00F611D7" w:rsidP="00393378">
      <w:pPr>
        <w:pStyle w:val="0303BL"/>
        <w:numPr>
          <w:ilvl w:val="0"/>
          <w:numId w:val="27"/>
        </w:numPr>
      </w:pPr>
      <w:r w:rsidRPr="00BD7E94">
        <w:rPr>
          <w:b/>
        </w:rPr>
        <w:t>Creative</w:t>
      </w:r>
      <w:r w:rsidR="00885EEC" w:rsidRPr="00BD7E94">
        <w:rPr>
          <w:b/>
        </w:rPr>
        <w:t xml:space="preserve"> about institutions</w:t>
      </w:r>
      <w:r w:rsidR="00885EEC" w:rsidRPr="00BD7E94">
        <w:t>.</w:t>
      </w:r>
      <w:r w:rsidRPr="00BD7E94">
        <w:t xml:space="preserve"> Community paralegals </w:t>
      </w:r>
      <w:proofErr w:type="gramStart"/>
      <w:r w:rsidRPr="00BD7E94">
        <w:t>don’t</w:t>
      </w:r>
      <w:proofErr w:type="gramEnd"/>
      <w:r w:rsidRPr="00BD7E94">
        <w:t xml:space="preserve"> focus on the formal justice system alone. They pursue remedies everywhere: administrative agencies, local governments, accountability bodies like ombudsmen and human rights commissions, parliaments, customary justice institutions</w:t>
      </w:r>
      <w:r w:rsidR="00694B62" w:rsidRPr="00BD7E94">
        <w:t>, and others</w:t>
      </w:r>
      <w:r w:rsidRPr="00BD7E94">
        <w:t>.</w:t>
      </w:r>
    </w:p>
    <w:p w14:paraId="5FD9A154" w14:textId="268890B2" w:rsidR="00F14A5C" w:rsidRPr="00BD7E94" w:rsidRDefault="00F14A5C" w:rsidP="001616A2">
      <w:pPr>
        <w:pStyle w:val="0303BL"/>
        <w:numPr>
          <w:ilvl w:val="0"/>
          <w:numId w:val="27"/>
        </w:numPr>
      </w:pPr>
      <w:r w:rsidRPr="00BD7E94">
        <w:rPr>
          <w:rStyle w:val="0209RunInHeading"/>
          <w:rFonts w:ascii="Cambria Math" w:hAnsi="Cambria Math"/>
        </w:rPr>
        <w:t>Cost</w:t>
      </w:r>
      <w:r w:rsidR="00113B0F" w:rsidRPr="00BD7E94">
        <w:rPr>
          <w:rStyle w:val="0209RunInHeading"/>
          <w:rFonts w:ascii="Cambria Math" w:hAnsi="Cambria Math"/>
        </w:rPr>
        <w:t>-</w:t>
      </w:r>
      <w:r w:rsidRPr="00BD7E94">
        <w:rPr>
          <w:rStyle w:val="0209RunInHeading"/>
          <w:rFonts w:ascii="Cambria Math" w:hAnsi="Cambria Math"/>
        </w:rPr>
        <w:t>effectiveness and scale</w:t>
      </w:r>
      <w:r w:rsidRPr="00BD7E94">
        <w:rPr>
          <w:b/>
        </w:rPr>
        <w:t xml:space="preserve">. </w:t>
      </w:r>
      <w:r w:rsidRPr="00BD7E94">
        <w:t xml:space="preserve">Lawyers are the conventional providers of legal services, but lawyers are often costly and </w:t>
      </w:r>
      <w:r w:rsidR="003B49C5" w:rsidRPr="00BD7E94">
        <w:t>difficult to access</w:t>
      </w:r>
      <w:r w:rsidRPr="00BD7E94">
        <w:t>. In many countries, one finds a few ad hoc legal aid centers, often in capital cities, and no serious attempt to reach those in the countryside. The paralegal approach poses a more plausible model for delivering primary justice services to all.</w:t>
      </w:r>
      <w:r w:rsidRPr="00BD7E94">
        <w:rPr>
          <w:rStyle w:val="0908FNMarker"/>
        </w:rPr>
        <w:footnoteReference w:id="15"/>
      </w:r>
    </w:p>
    <w:p w14:paraId="3B0EFE5D" w14:textId="281507E1" w:rsidR="00F14A5C" w:rsidRPr="00BD7E94" w:rsidRDefault="00F14A5C" w:rsidP="00F14A5C">
      <w:pPr>
        <w:pStyle w:val="0101Para"/>
        <w:rPr>
          <w:lang w:val="en-US"/>
        </w:rPr>
      </w:pPr>
      <w:r w:rsidRPr="00BD7E94">
        <w:rPr>
          <w:lang w:val="en-US"/>
        </w:rPr>
        <w:lastRenderedPageBreak/>
        <w:t>On the other hand,</w:t>
      </w:r>
      <w:r w:rsidR="009C3D24" w:rsidRPr="00BD7E94">
        <w:rPr>
          <w:lang w:val="en-US"/>
        </w:rPr>
        <w:t xml:space="preserve"> a paralegal approach has</w:t>
      </w:r>
      <w:r w:rsidRPr="00BD7E94">
        <w:rPr>
          <w:lang w:val="en-US"/>
        </w:rPr>
        <w:t xml:space="preserve"> several potential problems and limitations</w:t>
      </w:r>
      <w:r w:rsidR="009C3D24" w:rsidRPr="00BD7E94">
        <w:rPr>
          <w:lang w:val="en-US"/>
        </w:rPr>
        <w:t>.</w:t>
      </w:r>
      <w:r w:rsidRPr="00BD7E94">
        <w:rPr>
          <w:lang w:val="en-US"/>
        </w:rPr>
        <w:t xml:space="preserve"> For example:</w:t>
      </w:r>
    </w:p>
    <w:p w14:paraId="7D3A35D4" w14:textId="49DC1130" w:rsidR="00222CF7" w:rsidRPr="00BD7E94" w:rsidRDefault="00F14A5C" w:rsidP="00327946">
      <w:pPr>
        <w:pStyle w:val="0303BL"/>
      </w:pPr>
      <w:r w:rsidRPr="00BD7E94">
        <w:t>•</w:t>
      </w:r>
      <w:r w:rsidRPr="00BD7E94">
        <w:tab/>
      </w:r>
      <w:r w:rsidR="00222CF7" w:rsidRPr="00BD7E94">
        <w:rPr>
          <w:rStyle w:val="0209RunInHeading"/>
          <w:rFonts w:ascii="Cambria Math" w:hAnsi="Cambria Math"/>
        </w:rPr>
        <w:t>Limits on effectiveness</w:t>
      </w:r>
      <w:r w:rsidR="00222CF7" w:rsidRPr="00BD7E94">
        <w:t xml:space="preserve">. Paralegal involvement in local, intracommunity disputes can be redundant with existing institutions. In conflicts with the state or with private firms, on the other hand, paralegals </w:t>
      </w:r>
      <w:r w:rsidR="00694B62" w:rsidRPr="00BD7E94">
        <w:t xml:space="preserve">and their clients </w:t>
      </w:r>
      <w:r w:rsidR="00222CF7" w:rsidRPr="00BD7E94">
        <w:t>may not be able to win against powerful interests.</w:t>
      </w:r>
    </w:p>
    <w:p w14:paraId="601DFD80" w14:textId="4281853C" w:rsidR="00F14A5C" w:rsidRPr="00BD7E94" w:rsidRDefault="00F14A5C" w:rsidP="00393378">
      <w:pPr>
        <w:pStyle w:val="0303BL"/>
        <w:numPr>
          <w:ilvl w:val="0"/>
          <w:numId w:val="28"/>
        </w:numPr>
      </w:pPr>
      <w:r w:rsidRPr="00BD7E94">
        <w:rPr>
          <w:rStyle w:val="0209RunInHeading"/>
          <w:rFonts w:ascii="Cambria Math" w:hAnsi="Cambria Math"/>
        </w:rPr>
        <w:t>Consistency and quality</w:t>
      </w:r>
      <w:r w:rsidRPr="00BD7E94">
        <w:rPr>
          <w:b/>
        </w:rPr>
        <w:t xml:space="preserve">. </w:t>
      </w:r>
      <w:r w:rsidRPr="00BD7E94">
        <w:t xml:space="preserve">Without rigorous training, supervision, and support, paralegal </w:t>
      </w:r>
      <w:r w:rsidR="00222CF7" w:rsidRPr="00BD7E94">
        <w:t xml:space="preserve">efforts </w:t>
      </w:r>
      <w:r w:rsidRPr="00BD7E94">
        <w:t>can be of inconsistent quality.</w:t>
      </w:r>
    </w:p>
    <w:p w14:paraId="79931467" w14:textId="77777777" w:rsidR="00F14A5C" w:rsidRPr="00BD7E94" w:rsidRDefault="00F14A5C" w:rsidP="00F14A5C">
      <w:pPr>
        <w:pStyle w:val="0303BL"/>
      </w:pPr>
      <w:r w:rsidRPr="00BD7E94">
        <w:t>•</w:t>
      </w:r>
      <w:r w:rsidRPr="00BD7E94">
        <w:tab/>
      </w:r>
      <w:r w:rsidRPr="00BD7E94">
        <w:rPr>
          <w:rStyle w:val="0209RunInHeading"/>
          <w:rFonts w:ascii="Cambria Math" w:hAnsi="Cambria Math"/>
        </w:rPr>
        <w:t>Risk of abuse</w:t>
      </w:r>
      <w:r w:rsidRPr="00BD7E94">
        <w:rPr>
          <w:b/>
        </w:rPr>
        <w:t xml:space="preserve">. </w:t>
      </w:r>
      <w:r w:rsidRPr="00BD7E94">
        <w:t>Paralegals can use their knowledge and status to take advantage of others.</w:t>
      </w:r>
    </w:p>
    <w:p w14:paraId="1A82ABC1" w14:textId="22AB9799" w:rsidR="00F14A5C" w:rsidRPr="00BD7E94" w:rsidRDefault="00F14A5C" w:rsidP="00F14A5C">
      <w:pPr>
        <w:pStyle w:val="0303BL"/>
      </w:pPr>
      <w:r w:rsidRPr="00BD7E94">
        <w:t>•</w:t>
      </w:r>
      <w:r w:rsidRPr="00BD7E94">
        <w:tab/>
      </w:r>
      <w:r w:rsidRPr="00BD7E94">
        <w:rPr>
          <w:rStyle w:val="0209RunInHeading"/>
          <w:rFonts w:ascii="Cambria Math" w:hAnsi="Cambria Math"/>
        </w:rPr>
        <w:t>Sustainability</w:t>
      </w:r>
      <w:r w:rsidRPr="00BD7E94">
        <w:rPr>
          <w:b/>
        </w:rPr>
        <w:t xml:space="preserve">. </w:t>
      </w:r>
      <w:r w:rsidRPr="00BD7E94">
        <w:t>Funding from donors, development agencies, and governments can prove inadequate and unreliable.</w:t>
      </w:r>
    </w:p>
    <w:p w14:paraId="2BE3892C" w14:textId="77777777" w:rsidR="009C3D24" w:rsidRPr="00BD7E94" w:rsidRDefault="009C3D24" w:rsidP="00F14A5C">
      <w:pPr>
        <w:pStyle w:val="0303BL"/>
      </w:pPr>
    </w:p>
    <w:p w14:paraId="2203DA2A" w14:textId="5C3573E5" w:rsidR="00F14A5C" w:rsidRPr="00BD7E94" w:rsidRDefault="00F14A5C" w:rsidP="00F14A5C">
      <w:pPr>
        <w:pStyle w:val="0101Para"/>
        <w:rPr>
          <w:lang w:val="en-US"/>
        </w:rPr>
      </w:pPr>
      <w:r w:rsidRPr="00BD7E94">
        <w:rPr>
          <w:lang w:val="en-US"/>
        </w:rPr>
        <w:t>There has been relatively little systematic study of the workings of paralegal programs. In “</w:t>
      </w:r>
      <w:proofErr w:type="spellStart"/>
      <w:r w:rsidRPr="00BD7E94">
        <w:rPr>
          <w:lang w:val="en-US"/>
        </w:rPr>
        <w:t>Nonlawyers</w:t>
      </w:r>
      <w:proofErr w:type="spellEnd"/>
      <w:r w:rsidRPr="00BD7E94">
        <w:rPr>
          <w:lang w:val="en-US"/>
        </w:rPr>
        <w:t xml:space="preserve"> as Legal Resources for </w:t>
      </w:r>
      <w:r w:rsidR="00703361" w:rsidRPr="00BD7E94">
        <w:rPr>
          <w:lang w:val="en-US"/>
        </w:rPr>
        <w:t>T</w:t>
      </w:r>
      <w:r w:rsidRPr="00BD7E94">
        <w:rPr>
          <w:lang w:val="en-US"/>
        </w:rPr>
        <w:t>heir Communities”</w:t>
      </w:r>
      <w:r w:rsidR="00694B62" w:rsidRPr="00BD7E94">
        <w:rPr>
          <w:lang w:val="en-US"/>
        </w:rPr>
        <w:t>,</w:t>
      </w:r>
      <w:r w:rsidRPr="00BD7E94">
        <w:rPr>
          <w:lang w:val="en-US"/>
        </w:rPr>
        <w:t xml:space="preserve"> Stephen Golub</w:t>
      </w:r>
      <w:r w:rsidRPr="00BD7E94">
        <w:rPr>
          <w:lang w:val="en-US"/>
        </w:rPr>
        <w:fldChar w:fldCharType="begin"/>
      </w:r>
      <w:r w:rsidRPr="00BD7E94">
        <w:rPr>
          <w:lang w:val="en-US"/>
        </w:rPr>
        <w:instrText xml:space="preserve"> XE "Stephen Golub" \i </w:instrText>
      </w:r>
      <w:r w:rsidRPr="00BD7E94">
        <w:rPr>
          <w:lang w:val="en-US"/>
        </w:rPr>
        <w:fldChar w:fldCharType="end"/>
      </w:r>
      <w:r w:rsidRPr="00BD7E94">
        <w:rPr>
          <w:lang w:val="en-US"/>
        </w:rPr>
        <w:t xml:space="preserve"> describes Ford Foundation</w:t>
      </w:r>
      <w:r w:rsidRPr="00BD7E94">
        <w:rPr>
          <w:lang w:val="en-US"/>
        </w:rPr>
        <w:fldChar w:fldCharType="begin"/>
      </w:r>
      <w:r w:rsidRPr="00BD7E94">
        <w:rPr>
          <w:lang w:val="en-US"/>
        </w:rPr>
        <w:instrText xml:space="preserve"> XE "Ford Foundation" \i </w:instrText>
      </w:r>
      <w:r w:rsidRPr="00BD7E94">
        <w:rPr>
          <w:lang w:val="en-US"/>
        </w:rPr>
        <w:fldChar w:fldCharType="end"/>
      </w:r>
      <w:r w:rsidRPr="00BD7E94">
        <w:rPr>
          <w:lang w:val="en-US"/>
        </w:rPr>
        <w:t xml:space="preserve"> grantees de</w:t>
      </w:r>
      <w:r w:rsidR="00222CF7" w:rsidRPr="00BD7E94">
        <w:rPr>
          <w:lang w:val="en-US"/>
        </w:rPr>
        <w:t>ploying</w:t>
      </w:r>
      <w:r w:rsidRPr="00BD7E94">
        <w:rPr>
          <w:lang w:val="en-US"/>
        </w:rPr>
        <w:t xml:space="preserve"> paralegal</w:t>
      </w:r>
      <w:r w:rsidR="00222CF7" w:rsidRPr="00BD7E94">
        <w:rPr>
          <w:lang w:val="en-US"/>
        </w:rPr>
        <w:t>s</w:t>
      </w:r>
      <w:r w:rsidRPr="00BD7E94">
        <w:rPr>
          <w:lang w:val="en-US"/>
        </w:rPr>
        <w:t xml:space="preserve"> in Asia, Latin America, and Africa.</w:t>
      </w:r>
      <w:r w:rsidRPr="00BD7E94">
        <w:rPr>
          <w:rStyle w:val="0908FNMarker"/>
          <w:lang w:val="en-US"/>
        </w:rPr>
        <w:footnoteReference w:id="16"/>
      </w:r>
      <w:r w:rsidRPr="00BD7E94">
        <w:rPr>
          <w:lang w:val="en-US"/>
        </w:rPr>
        <w:t xml:space="preserve"> In “Legal Empowerment: Advancing Good Governance and Poverty Reduction”, Golub</w:t>
      </w:r>
      <w:r w:rsidRPr="00BD7E94">
        <w:rPr>
          <w:lang w:val="en-US"/>
        </w:rPr>
        <w:fldChar w:fldCharType="begin"/>
      </w:r>
      <w:r w:rsidRPr="00BD7E94">
        <w:rPr>
          <w:lang w:val="en-US"/>
        </w:rPr>
        <w:instrText xml:space="preserve"> XE "Golub" \i </w:instrText>
      </w:r>
      <w:r w:rsidRPr="00BD7E94">
        <w:rPr>
          <w:lang w:val="en-US"/>
        </w:rPr>
        <w:fldChar w:fldCharType="end"/>
      </w:r>
      <w:r w:rsidRPr="00BD7E94">
        <w:rPr>
          <w:lang w:val="en-US"/>
        </w:rPr>
        <w:t xml:space="preserve"> and Kim </w:t>
      </w:r>
      <w:proofErr w:type="spellStart"/>
      <w:r w:rsidRPr="00BD7E94">
        <w:rPr>
          <w:lang w:val="en-US"/>
        </w:rPr>
        <w:t>McQuay</w:t>
      </w:r>
      <w:proofErr w:type="spellEnd"/>
      <w:r w:rsidRPr="00BD7E94">
        <w:rPr>
          <w:lang w:val="en-US"/>
        </w:rPr>
        <w:fldChar w:fldCharType="begin"/>
      </w:r>
      <w:r w:rsidRPr="00BD7E94">
        <w:rPr>
          <w:lang w:val="en-US"/>
        </w:rPr>
        <w:instrText xml:space="preserve"> XE "Kim McQuay" \i </w:instrText>
      </w:r>
      <w:r w:rsidRPr="00BD7E94">
        <w:rPr>
          <w:lang w:val="en-US"/>
        </w:rPr>
        <w:fldChar w:fldCharType="end"/>
      </w:r>
      <w:r w:rsidRPr="00BD7E94">
        <w:rPr>
          <w:lang w:val="en-US"/>
        </w:rPr>
        <w:t xml:space="preserve"> document paralegal work in several Asian countries.</w:t>
      </w:r>
    </w:p>
    <w:p w14:paraId="08D548F0" w14:textId="77777777" w:rsidR="00F14A5C" w:rsidRPr="00BD7E94" w:rsidRDefault="00F14A5C" w:rsidP="00F14A5C">
      <w:pPr>
        <w:pStyle w:val="0101Para"/>
        <w:rPr>
          <w:lang w:val="en-US"/>
        </w:rPr>
      </w:pPr>
      <w:r w:rsidRPr="00BD7E94">
        <w:rPr>
          <w:lang w:val="en-US"/>
        </w:rPr>
        <w:t>One of us (</w:t>
      </w:r>
      <w:proofErr w:type="spellStart"/>
      <w:r w:rsidRPr="00BD7E94">
        <w:rPr>
          <w:lang w:val="en-US"/>
        </w:rPr>
        <w:t>Vivek</w:t>
      </w:r>
      <w:proofErr w:type="spellEnd"/>
      <w:r w:rsidRPr="00BD7E94">
        <w:rPr>
          <w:lang w:val="en-US"/>
        </w:rPr>
        <w:fldChar w:fldCharType="begin"/>
      </w:r>
      <w:r w:rsidRPr="00BD7E94">
        <w:rPr>
          <w:lang w:val="en-US"/>
        </w:rPr>
        <w:instrText xml:space="preserve"> XE "Vivek" \i </w:instrText>
      </w:r>
      <w:r w:rsidRPr="00BD7E94">
        <w:rPr>
          <w:lang w:val="en-US"/>
        </w:rPr>
        <w:fldChar w:fldCharType="end"/>
      </w:r>
      <w:r w:rsidRPr="00BD7E94">
        <w:rPr>
          <w:lang w:val="en-US"/>
        </w:rPr>
        <w:t xml:space="preserve">) offered an overview of paralegal efforts around the world in a 2006 article that was primarily about the methodology of the Sierra Leonean program </w:t>
      </w:r>
      <w:proofErr w:type="spellStart"/>
      <w:r w:rsidRPr="00BD7E94">
        <w:rPr>
          <w:lang w:val="en-US"/>
        </w:rPr>
        <w:t>Timap</w:t>
      </w:r>
      <w:proofErr w:type="spellEnd"/>
      <w:r w:rsidRPr="00BD7E94">
        <w:rPr>
          <w:lang w:val="en-US"/>
        </w:rPr>
        <w:fldChar w:fldCharType="begin"/>
      </w:r>
      <w:r w:rsidRPr="00BD7E94">
        <w:rPr>
          <w:lang w:val="en-US"/>
        </w:rPr>
        <w:instrText xml:space="preserve"> XE "Timap" \i </w:instrText>
      </w:r>
      <w:r w:rsidRPr="00BD7E94">
        <w:rPr>
          <w:lang w:val="en-US"/>
        </w:rPr>
        <w:fldChar w:fldCharType="end"/>
      </w:r>
      <w:r w:rsidRPr="00BD7E94">
        <w:rPr>
          <w:lang w:val="en-US"/>
        </w:rPr>
        <w:t xml:space="preserve"> for Justice</w:t>
      </w:r>
      <w:r w:rsidRPr="00BD7E94">
        <w:rPr>
          <w:lang w:val="en-US"/>
        </w:rPr>
        <w:fldChar w:fldCharType="begin"/>
      </w:r>
      <w:r w:rsidRPr="00BD7E94">
        <w:rPr>
          <w:lang w:val="en-US"/>
        </w:rPr>
        <w:instrText xml:space="preserve"> XE "Timap for Justice" \i </w:instrText>
      </w:r>
      <w:r w:rsidRPr="00BD7E94">
        <w:rPr>
          <w:lang w:val="en-US"/>
        </w:rPr>
        <w:fldChar w:fldCharType="end"/>
      </w:r>
      <w:r w:rsidRPr="00BD7E94">
        <w:rPr>
          <w:lang w:val="en-US"/>
        </w:rPr>
        <w:t>.</w:t>
      </w:r>
      <w:r w:rsidRPr="00BD7E94">
        <w:rPr>
          <w:rStyle w:val="0908FNMarker"/>
          <w:lang w:val="en-US"/>
        </w:rPr>
        <w:footnoteReference w:id="17"/>
      </w:r>
      <w:r w:rsidRPr="00BD7E94">
        <w:rPr>
          <w:lang w:val="en-US"/>
        </w:rPr>
        <w:t xml:space="preserve"> Another of us (Varun</w:t>
      </w:r>
      <w:r w:rsidRPr="00BD7E94">
        <w:rPr>
          <w:lang w:val="en-US"/>
        </w:rPr>
        <w:fldChar w:fldCharType="begin"/>
      </w:r>
      <w:r w:rsidRPr="00BD7E94">
        <w:rPr>
          <w:lang w:val="en-US"/>
        </w:rPr>
        <w:instrText xml:space="preserve"> XE "Varun" \i </w:instrText>
      </w:r>
      <w:r w:rsidRPr="00BD7E94">
        <w:rPr>
          <w:lang w:val="en-US"/>
        </w:rPr>
        <w:fldChar w:fldCharType="end"/>
      </w:r>
      <w:r w:rsidRPr="00BD7E94">
        <w:rPr>
          <w:lang w:val="en-US"/>
        </w:rPr>
        <w:t xml:space="preserve">) has presented theoretical accounts of the </w:t>
      </w:r>
      <w:r w:rsidRPr="00BD7E94">
        <w:rPr>
          <w:lang w:val="en-US"/>
        </w:rPr>
        <w:lastRenderedPageBreak/>
        <w:t>kind of “legality” that paralegals engage with, and of the pathways through which paralegals can promote economic and social outcomes for poor individuals.</w:t>
      </w:r>
      <w:r w:rsidRPr="00BD7E94">
        <w:rPr>
          <w:rStyle w:val="0908FNMarker"/>
          <w:lang w:val="en-US"/>
        </w:rPr>
        <w:footnoteReference w:id="18"/>
      </w:r>
    </w:p>
    <w:p w14:paraId="795BE431" w14:textId="09AC0631" w:rsidR="00F14A5C" w:rsidRPr="00BD7E94" w:rsidRDefault="00F14A5C" w:rsidP="00F14A5C">
      <w:pPr>
        <w:pStyle w:val="0101Para"/>
        <w:rPr>
          <w:lang w:val="en-US"/>
        </w:rPr>
      </w:pPr>
      <w:r w:rsidRPr="00BD7E94">
        <w:rPr>
          <w:lang w:val="en-US"/>
        </w:rPr>
        <w:t>A 2017 review of evidence on civil society efforts at legal empowerment</w:t>
      </w:r>
      <w:r w:rsidRPr="00BD7E94">
        <w:rPr>
          <w:lang w:val="en-US"/>
        </w:rPr>
        <w:fldChar w:fldCharType="begin"/>
      </w:r>
      <w:r w:rsidRPr="00BD7E94">
        <w:rPr>
          <w:lang w:val="en-US"/>
        </w:rPr>
        <w:instrText xml:space="preserve"> XE "legal empowerment" \i </w:instrText>
      </w:r>
      <w:r w:rsidRPr="00BD7E94">
        <w:rPr>
          <w:lang w:val="en-US"/>
        </w:rPr>
        <w:fldChar w:fldCharType="end"/>
      </w:r>
      <w:r w:rsidRPr="00BD7E94">
        <w:rPr>
          <w:lang w:val="en-US"/>
        </w:rPr>
        <w:t>, which considered academic articles as well as “grey” literature like organizational reports and conference papers, turned up twenty-nine pieces that deal with paralegals, not including the ones in this book.</w:t>
      </w:r>
      <w:r w:rsidRPr="00BD7E94">
        <w:rPr>
          <w:rStyle w:val="0908FNMarker"/>
          <w:lang w:val="en-US"/>
        </w:rPr>
        <w:footnoteReference w:id="19"/>
      </w:r>
      <w:r w:rsidRPr="00BD7E94">
        <w:rPr>
          <w:lang w:val="en-US"/>
        </w:rPr>
        <w:t xml:space="preserve"> The majority </w:t>
      </w:r>
      <w:proofErr w:type="gramStart"/>
      <w:r w:rsidRPr="00BD7E94">
        <w:rPr>
          <w:lang w:val="en-US"/>
        </w:rPr>
        <w:t>was published</w:t>
      </w:r>
      <w:proofErr w:type="gramEnd"/>
      <w:r w:rsidRPr="00BD7E94">
        <w:rPr>
          <w:lang w:val="en-US"/>
        </w:rPr>
        <w:t xml:space="preserve"> in the </w:t>
      </w:r>
      <w:r w:rsidR="00113B0F" w:rsidRPr="00BD7E94">
        <w:rPr>
          <w:lang w:val="en-US"/>
        </w:rPr>
        <w:t>p</w:t>
      </w:r>
      <w:r w:rsidRPr="00BD7E94">
        <w:rPr>
          <w:lang w:val="en-US"/>
        </w:rPr>
        <w:t>ast decade. Most of these pieces are case studies of individual programs; some involved research on impact.</w:t>
      </w:r>
    </w:p>
    <w:p w14:paraId="554E372B" w14:textId="2F677C4D" w:rsidR="00F14A5C" w:rsidRPr="00BD7E94" w:rsidRDefault="00F14A5C" w:rsidP="00F14A5C">
      <w:pPr>
        <w:pStyle w:val="0101Para"/>
        <w:rPr>
          <w:lang w:val="en-US"/>
        </w:rPr>
      </w:pPr>
      <w:r w:rsidRPr="00BD7E94">
        <w:rPr>
          <w:lang w:val="en-US"/>
        </w:rPr>
        <w:t xml:space="preserve">For example, Jacobs, </w:t>
      </w:r>
      <w:proofErr w:type="spellStart"/>
      <w:r w:rsidRPr="00BD7E94">
        <w:rPr>
          <w:lang w:val="en-US"/>
        </w:rPr>
        <w:t>Saggers</w:t>
      </w:r>
      <w:proofErr w:type="spellEnd"/>
      <w:r w:rsidRPr="00BD7E94">
        <w:rPr>
          <w:lang w:val="en-US"/>
        </w:rPr>
        <w:t xml:space="preserve">, and </w:t>
      </w:r>
      <w:proofErr w:type="spellStart"/>
      <w:r w:rsidRPr="00BD7E94">
        <w:rPr>
          <w:lang w:val="en-US"/>
        </w:rPr>
        <w:t>Namy</w:t>
      </w:r>
      <w:proofErr w:type="spellEnd"/>
      <w:r w:rsidRPr="00BD7E94">
        <w:rPr>
          <w:lang w:val="en-US"/>
        </w:rPr>
        <w:t xml:space="preserve"> studied a pilot program in </w:t>
      </w:r>
      <w:proofErr w:type="spellStart"/>
      <w:r w:rsidRPr="00BD7E94">
        <w:rPr>
          <w:lang w:val="en-US"/>
        </w:rPr>
        <w:t>Lowero</w:t>
      </w:r>
      <w:proofErr w:type="spellEnd"/>
      <w:r w:rsidRPr="00BD7E94">
        <w:rPr>
          <w:lang w:val="en-US"/>
        </w:rPr>
        <w:t xml:space="preserve"> District, Uganda that deployed paralegals to educate people about women’s land rights</w:t>
      </w:r>
      <w:r w:rsidRPr="00BD7E94">
        <w:rPr>
          <w:lang w:val="en-US"/>
        </w:rPr>
        <w:fldChar w:fldCharType="begin"/>
      </w:r>
      <w:r w:rsidRPr="00BD7E94">
        <w:rPr>
          <w:lang w:val="en-US"/>
        </w:rPr>
        <w:instrText xml:space="preserve"> XE "land rights" \i </w:instrText>
      </w:r>
      <w:r w:rsidRPr="00BD7E94">
        <w:rPr>
          <w:lang w:val="en-US"/>
        </w:rPr>
        <w:fldChar w:fldCharType="end"/>
      </w:r>
      <w:r w:rsidRPr="00BD7E94">
        <w:rPr>
          <w:lang w:val="en-US"/>
        </w:rPr>
        <w:t xml:space="preserve"> and to address individual disputes. The authors drew on surveys, interviews with clients and paralegals, and the </w:t>
      </w:r>
      <w:proofErr w:type="gramStart"/>
      <w:r w:rsidRPr="00BD7E94">
        <w:rPr>
          <w:lang w:val="en-US"/>
        </w:rPr>
        <w:t>program’s</w:t>
      </w:r>
      <w:proofErr w:type="gramEnd"/>
      <w:r w:rsidRPr="00BD7E94">
        <w:rPr>
          <w:lang w:val="en-US"/>
        </w:rPr>
        <w:t xml:space="preserve"> internal monitoring data. They found that paralegals were able to resolve many cases quickly</w:t>
      </w:r>
      <w:r w:rsidR="00113B0F" w:rsidRPr="00BD7E94">
        <w:rPr>
          <w:lang w:val="en-US"/>
        </w:rPr>
        <w:t xml:space="preserve"> </w:t>
      </w:r>
      <w:r w:rsidRPr="00BD7E94">
        <w:rPr>
          <w:lang w:val="en-US"/>
        </w:rPr>
        <w:t>–</w:t>
      </w:r>
      <w:r w:rsidR="00113B0F" w:rsidRPr="00BD7E94">
        <w:rPr>
          <w:lang w:val="en-US"/>
        </w:rPr>
        <w:t xml:space="preserve"> </w:t>
      </w:r>
      <w:r w:rsidRPr="00BD7E94">
        <w:rPr>
          <w:lang w:val="en-US"/>
        </w:rPr>
        <w:t>17</w:t>
      </w:r>
      <w:r w:rsidR="00113B0F" w:rsidRPr="00BD7E94">
        <w:rPr>
          <w:lang w:val="en-US"/>
        </w:rPr>
        <w:t xml:space="preserve"> percent</w:t>
      </w:r>
      <w:r w:rsidRPr="00BD7E94">
        <w:rPr>
          <w:lang w:val="en-US"/>
        </w:rPr>
        <w:t xml:space="preserve"> of the cases brought to paralegals resulted in mediation</w:t>
      </w:r>
      <w:r w:rsidRPr="00BD7E94">
        <w:rPr>
          <w:lang w:val="en-US"/>
        </w:rPr>
        <w:fldChar w:fldCharType="begin"/>
      </w:r>
      <w:r w:rsidRPr="00BD7E94">
        <w:rPr>
          <w:lang w:val="en-US"/>
        </w:rPr>
        <w:instrText xml:space="preserve"> XE "mediation" \i </w:instrText>
      </w:r>
      <w:r w:rsidRPr="00BD7E94">
        <w:rPr>
          <w:lang w:val="en-US"/>
        </w:rPr>
        <w:fldChar w:fldCharType="end"/>
      </w:r>
      <w:r w:rsidRPr="00BD7E94">
        <w:rPr>
          <w:lang w:val="en-US"/>
        </w:rPr>
        <w:t xml:space="preserve"> agreements between disputing parties. For another 33</w:t>
      </w:r>
      <w:r w:rsidR="00113B0F" w:rsidRPr="00BD7E94">
        <w:rPr>
          <w:lang w:val="en-US"/>
        </w:rPr>
        <w:t xml:space="preserve"> percent</w:t>
      </w:r>
      <w:r w:rsidRPr="00BD7E94">
        <w:rPr>
          <w:lang w:val="en-US"/>
        </w:rPr>
        <w:t xml:space="preserve"> of cases, paralegals referred people to institutions like the local council or the local council court. In </w:t>
      </w:r>
      <w:proofErr w:type="gramStart"/>
      <w:r w:rsidRPr="00BD7E94">
        <w:rPr>
          <w:lang w:val="en-US"/>
        </w:rPr>
        <w:t>general</w:t>
      </w:r>
      <w:proofErr w:type="gramEnd"/>
      <w:r w:rsidRPr="00BD7E94">
        <w:rPr>
          <w:lang w:val="en-US"/>
        </w:rPr>
        <w:t xml:space="preserve"> clients praised paralegals for being accessible and responsive, in contrast to formal institutions that they found expensive, slow, and hard to reach.</w:t>
      </w:r>
      <w:r w:rsidRPr="00BD7E94">
        <w:rPr>
          <w:rStyle w:val="0908FNMarker"/>
          <w:lang w:val="en-US"/>
        </w:rPr>
        <w:footnoteReference w:id="20"/>
      </w:r>
    </w:p>
    <w:p w14:paraId="34A740C4" w14:textId="33807E78" w:rsidR="00F14A5C" w:rsidRPr="00BD7E94" w:rsidRDefault="00F14A5C" w:rsidP="00F14A5C">
      <w:pPr>
        <w:pStyle w:val="0101Para"/>
        <w:rPr>
          <w:lang w:val="en-US"/>
        </w:rPr>
      </w:pPr>
      <w:r w:rsidRPr="00BD7E94">
        <w:rPr>
          <w:lang w:val="en-US"/>
        </w:rPr>
        <w:t>Sunil Kumar</w:t>
      </w:r>
      <w:r w:rsidRPr="00BD7E94">
        <w:rPr>
          <w:lang w:val="en-US"/>
        </w:rPr>
        <w:fldChar w:fldCharType="begin"/>
      </w:r>
      <w:r w:rsidRPr="00BD7E94">
        <w:rPr>
          <w:lang w:val="en-US"/>
        </w:rPr>
        <w:instrText xml:space="preserve"> XE "Sunil Kumar" \i </w:instrText>
      </w:r>
      <w:r w:rsidRPr="00BD7E94">
        <w:rPr>
          <w:lang w:val="en-US"/>
        </w:rPr>
        <w:fldChar w:fldCharType="end"/>
      </w:r>
      <w:r w:rsidRPr="00BD7E94">
        <w:rPr>
          <w:lang w:val="en-US"/>
        </w:rPr>
        <w:t xml:space="preserve"> narrates the experience of a government-sponsored program in Andhra Pradesh, India, which also sought to improve access to land rights</w:t>
      </w:r>
      <w:r w:rsidRPr="00BD7E94">
        <w:rPr>
          <w:lang w:val="en-US"/>
        </w:rPr>
        <w:fldChar w:fldCharType="begin"/>
      </w:r>
      <w:r w:rsidRPr="00BD7E94">
        <w:rPr>
          <w:lang w:val="en-US"/>
        </w:rPr>
        <w:instrText xml:space="preserve"> XE "land rights" \i </w:instrText>
      </w:r>
      <w:r w:rsidRPr="00BD7E94">
        <w:rPr>
          <w:lang w:val="en-US"/>
        </w:rPr>
        <w:fldChar w:fldCharType="end"/>
      </w:r>
      <w:r w:rsidRPr="00BD7E94">
        <w:rPr>
          <w:lang w:val="en-US"/>
        </w:rPr>
        <w:t xml:space="preserve"> for poor rural women. The Society for Elimination of Rural Poverty</w:t>
      </w:r>
      <w:r w:rsidRPr="00BD7E94">
        <w:rPr>
          <w:lang w:val="en-US"/>
        </w:rPr>
        <w:fldChar w:fldCharType="begin"/>
      </w:r>
      <w:r w:rsidRPr="00BD7E94">
        <w:rPr>
          <w:lang w:val="en-US"/>
        </w:rPr>
        <w:instrText xml:space="preserve"> XE "The Society for Elimination of Rural Poverty" \i </w:instrText>
      </w:r>
      <w:r w:rsidRPr="00BD7E94">
        <w:rPr>
          <w:lang w:val="en-US"/>
        </w:rPr>
        <w:fldChar w:fldCharType="end"/>
      </w:r>
      <w:r w:rsidRPr="00BD7E94">
        <w:rPr>
          <w:lang w:val="en-US"/>
        </w:rPr>
        <w:t xml:space="preserve"> in the state’s </w:t>
      </w:r>
      <w:r w:rsidR="003B49C5" w:rsidRPr="00BD7E94">
        <w:rPr>
          <w:lang w:val="en-US"/>
        </w:rPr>
        <w:t>R</w:t>
      </w:r>
      <w:r w:rsidRPr="00BD7E94">
        <w:rPr>
          <w:lang w:val="en-US"/>
        </w:rPr>
        <w:t xml:space="preserve">ural </w:t>
      </w:r>
      <w:r w:rsidR="003B49C5" w:rsidRPr="00BD7E94">
        <w:rPr>
          <w:lang w:val="en-US"/>
        </w:rPr>
        <w:t>D</w:t>
      </w:r>
      <w:r w:rsidRPr="00BD7E94">
        <w:rPr>
          <w:lang w:val="en-US"/>
        </w:rPr>
        <w:t xml:space="preserve">evelopment </w:t>
      </w:r>
      <w:r w:rsidR="003B49C5" w:rsidRPr="00BD7E94">
        <w:rPr>
          <w:lang w:val="en-US"/>
        </w:rPr>
        <w:lastRenderedPageBreak/>
        <w:t>D</w:t>
      </w:r>
      <w:r w:rsidRPr="00BD7E94">
        <w:rPr>
          <w:lang w:val="en-US"/>
        </w:rPr>
        <w:t>epartment trained community-based paralegals</w:t>
      </w:r>
      <w:r w:rsidRPr="00BD7E94">
        <w:rPr>
          <w:lang w:val="en-US"/>
        </w:rPr>
        <w:fldChar w:fldCharType="begin"/>
      </w:r>
      <w:r w:rsidRPr="00BD7E94">
        <w:rPr>
          <w:lang w:val="en-US"/>
        </w:rPr>
        <w:instrText xml:space="preserve"> XE "community-based paralegals" \i </w:instrText>
      </w:r>
      <w:r w:rsidRPr="00BD7E94">
        <w:rPr>
          <w:lang w:val="en-US"/>
        </w:rPr>
        <w:fldChar w:fldCharType="end"/>
      </w:r>
      <w:r w:rsidRPr="00BD7E94">
        <w:rPr>
          <w:lang w:val="en-US"/>
        </w:rPr>
        <w:t xml:space="preserve"> and community-based surveyors to work with women’s self-help groups. The program </w:t>
      </w:r>
      <w:proofErr w:type="gramStart"/>
      <w:r w:rsidRPr="00BD7E94">
        <w:rPr>
          <w:lang w:val="en-US"/>
        </w:rPr>
        <w:t>was piloted in 2004 and extended to all twenty-two districts of the state in 2006</w:t>
      </w:r>
      <w:proofErr w:type="gramEnd"/>
      <w:r w:rsidRPr="00BD7E94">
        <w:rPr>
          <w:lang w:val="en-US"/>
        </w:rPr>
        <w:t>.</w:t>
      </w:r>
    </w:p>
    <w:p w14:paraId="0F6C785F" w14:textId="77777777" w:rsidR="00F14A5C" w:rsidRPr="00BD7E94" w:rsidRDefault="00F14A5C" w:rsidP="00F14A5C">
      <w:pPr>
        <w:pStyle w:val="0101Para"/>
        <w:rPr>
          <w:lang w:val="en-US"/>
        </w:rPr>
      </w:pPr>
      <w:r w:rsidRPr="00BD7E94">
        <w:rPr>
          <w:lang w:val="en-US"/>
        </w:rPr>
        <w:t>Between 2006 and 2010, paralegals and community surveyors identified land problems of 610,000 rural poor people involving 1.18 million acres of land. Of those, the paralegals and community surveyors helped to resolve the problems of 430,000 people, which involved 870,000 acres of land. The National Rural Livelihoods Mission committed to scale up this approach to several more states throughout the country.</w:t>
      </w:r>
      <w:r w:rsidRPr="00BD7E94">
        <w:rPr>
          <w:rStyle w:val="0908FNMarker"/>
          <w:lang w:val="en-US"/>
        </w:rPr>
        <w:footnoteReference w:id="21"/>
      </w:r>
    </w:p>
    <w:p w14:paraId="7A5B6A84" w14:textId="546B0A71" w:rsidR="009C3D24" w:rsidRPr="00BD7E94" w:rsidRDefault="00F14A5C" w:rsidP="00F14A5C">
      <w:pPr>
        <w:pStyle w:val="0101Para"/>
        <w:rPr>
          <w:lang w:val="en-US"/>
        </w:rPr>
      </w:pPr>
      <w:r w:rsidRPr="00BD7E94">
        <w:rPr>
          <w:lang w:val="en-US"/>
        </w:rPr>
        <w:t>Rachael Knight</w:t>
      </w:r>
      <w:r w:rsidRPr="00BD7E94">
        <w:rPr>
          <w:lang w:val="en-US"/>
        </w:rPr>
        <w:fldChar w:fldCharType="begin"/>
      </w:r>
      <w:r w:rsidRPr="00BD7E94">
        <w:rPr>
          <w:lang w:val="en-US"/>
        </w:rPr>
        <w:instrText xml:space="preserve"> XE "Rachael Knight" \i </w:instrText>
      </w:r>
      <w:r w:rsidRPr="00BD7E94">
        <w:rPr>
          <w:lang w:val="en-US"/>
        </w:rPr>
        <w:fldChar w:fldCharType="end"/>
      </w:r>
      <w:r w:rsidRPr="00BD7E94">
        <w:rPr>
          <w:lang w:val="en-US"/>
        </w:rPr>
        <w:t xml:space="preserve"> and her coauthors conducted a two-year randomized controlled trial in Liberia, </w:t>
      </w:r>
      <w:r w:rsidR="00694B62" w:rsidRPr="00BD7E94">
        <w:rPr>
          <w:lang w:val="en-US"/>
        </w:rPr>
        <w:t xml:space="preserve">Mozambique, </w:t>
      </w:r>
      <w:r w:rsidRPr="00BD7E94">
        <w:rPr>
          <w:lang w:val="en-US"/>
        </w:rPr>
        <w:t>and Uganda that compared the effectiveness of paralegals with two other ways of protecting community land rights</w:t>
      </w:r>
      <w:r w:rsidRPr="00BD7E94">
        <w:rPr>
          <w:lang w:val="en-US"/>
        </w:rPr>
        <w:fldChar w:fldCharType="begin"/>
      </w:r>
      <w:r w:rsidRPr="00BD7E94">
        <w:rPr>
          <w:lang w:val="en-US"/>
        </w:rPr>
        <w:instrText xml:space="preserve"> XE "land rights" \i </w:instrText>
      </w:r>
      <w:r w:rsidRPr="00BD7E94">
        <w:rPr>
          <w:lang w:val="en-US"/>
        </w:rPr>
        <w:fldChar w:fldCharType="end"/>
      </w:r>
      <w:r w:rsidRPr="00BD7E94">
        <w:rPr>
          <w:lang w:val="en-US"/>
        </w:rPr>
        <w:t xml:space="preserve">. Organizations in all three countries supported communities to document customary land claims, resolve boundary disputes, and strengthen the rules and structures for governing community lands. </w:t>
      </w:r>
    </w:p>
    <w:p w14:paraId="4F528DD5" w14:textId="297C6160" w:rsidR="00F14A5C" w:rsidRPr="00BD7E94" w:rsidRDefault="00F14A5C" w:rsidP="00F14A5C">
      <w:pPr>
        <w:pStyle w:val="0101Para"/>
        <w:rPr>
          <w:lang w:val="en-US"/>
        </w:rPr>
      </w:pPr>
      <w:r w:rsidRPr="00BD7E94">
        <w:rPr>
          <w:lang w:val="en-US"/>
        </w:rPr>
        <w:t xml:space="preserve">Knight </w:t>
      </w:r>
      <w:r w:rsidR="00113B0F" w:rsidRPr="00BD7E94">
        <w:rPr>
          <w:lang w:val="en-US"/>
        </w:rPr>
        <w:t>and her colleagues</w:t>
      </w:r>
      <w:r w:rsidRPr="00BD7E94">
        <w:rPr>
          <w:lang w:val="en-US"/>
        </w:rPr>
        <w:t xml:space="preserve"> found that paralegals were more effective than both a full legal services approach, in which communities had direct assistance from lawyers, and a pared-down rights education approach, in which information </w:t>
      </w:r>
      <w:proofErr w:type="gramStart"/>
      <w:r w:rsidRPr="00BD7E94">
        <w:rPr>
          <w:lang w:val="en-US"/>
        </w:rPr>
        <w:t>was provided</w:t>
      </w:r>
      <w:proofErr w:type="gramEnd"/>
      <w:r w:rsidRPr="00BD7E94">
        <w:rPr>
          <w:lang w:val="en-US"/>
        </w:rPr>
        <w:t xml:space="preserve"> and little else. They observed that communities receiving full legal services tended to place their hopes with the outside professionals, while communities with paralegals tended to take greater ownership over the process.</w:t>
      </w:r>
      <w:r w:rsidRPr="00BD7E94">
        <w:rPr>
          <w:rStyle w:val="0908FNMarker"/>
          <w:lang w:val="en-US"/>
        </w:rPr>
        <w:footnoteReference w:id="22"/>
      </w:r>
    </w:p>
    <w:p w14:paraId="2D17FC7F" w14:textId="429C45C7" w:rsidR="00F14A5C" w:rsidRPr="00BD7E94" w:rsidRDefault="000D165C" w:rsidP="00F14A5C">
      <w:pPr>
        <w:pStyle w:val="0101Para"/>
        <w:rPr>
          <w:lang w:val="en-US"/>
        </w:rPr>
      </w:pPr>
      <w:r w:rsidRPr="00BD7E94">
        <w:rPr>
          <w:lang w:val="en-US"/>
        </w:rPr>
        <w:lastRenderedPageBreak/>
        <w:t>Scholars have conducted</w:t>
      </w:r>
      <w:r w:rsidR="00F14A5C" w:rsidRPr="00BD7E94">
        <w:rPr>
          <w:lang w:val="en-US"/>
        </w:rPr>
        <w:t xml:space="preserve"> two evaluations of the Sierra Leonean </w:t>
      </w:r>
      <w:r w:rsidR="004719FD" w:rsidRPr="00BD7E94">
        <w:rPr>
          <w:lang w:val="en-US"/>
        </w:rPr>
        <w:t xml:space="preserve">legal empowerment group </w:t>
      </w:r>
      <w:proofErr w:type="spellStart"/>
      <w:r w:rsidR="00F14A5C" w:rsidRPr="00BD7E94">
        <w:rPr>
          <w:lang w:val="en-US"/>
        </w:rPr>
        <w:t>Timap</w:t>
      </w:r>
      <w:proofErr w:type="spellEnd"/>
      <w:r w:rsidR="00F14A5C" w:rsidRPr="00BD7E94">
        <w:rPr>
          <w:lang w:val="en-US"/>
        </w:rPr>
        <w:fldChar w:fldCharType="begin"/>
      </w:r>
      <w:r w:rsidR="00F14A5C" w:rsidRPr="00BD7E94">
        <w:rPr>
          <w:lang w:val="en-US"/>
        </w:rPr>
        <w:instrText xml:space="preserve"> XE "Timap" \i </w:instrText>
      </w:r>
      <w:r w:rsidR="00F14A5C" w:rsidRPr="00BD7E94">
        <w:rPr>
          <w:lang w:val="en-US"/>
        </w:rPr>
        <w:fldChar w:fldCharType="end"/>
      </w:r>
      <w:r w:rsidR="00F14A5C" w:rsidRPr="00BD7E94">
        <w:rPr>
          <w:lang w:val="en-US"/>
        </w:rPr>
        <w:t xml:space="preserve"> for Justice</w:t>
      </w:r>
      <w:r w:rsidR="00F14A5C" w:rsidRPr="00BD7E94">
        <w:rPr>
          <w:lang w:val="en-US"/>
        </w:rPr>
        <w:fldChar w:fldCharType="begin"/>
      </w:r>
      <w:r w:rsidR="00F14A5C" w:rsidRPr="00BD7E94">
        <w:rPr>
          <w:lang w:val="en-US"/>
        </w:rPr>
        <w:instrText xml:space="preserve"> XE "Timap for Justice" \i </w:instrText>
      </w:r>
      <w:r w:rsidR="00F14A5C" w:rsidRPr="00BD7E94">
        <w:rPr>
          <w:lang w:val="en-US"/>
        </w:rPr>
        <w:fldChar w:fldCharType="end"/>
      </w:r>
      <w:r w:rsidR="00F14A5C" w:rsidRPr="00BD7E94">
        <w:rPr>
          <w:lang w:val="en-US"/>
        </w:rPr>
        <w:t>.</w:t>
      </w:r>
      <w:r w:rsidR="00106340" w:rsidRPr="00BD7E94">
        <w:rPr>
          <w:rStyle w:val="FootnoteReference"/>
          <w:lang w:val="en-US"/>
        </w:rPr>
        <w:footnoteReference w:id="23"/>
      </w:r>
      <w:r w:rsidR="00F14A5C" w:rsidRPr="00BD7E94">
        <w:rPr>
          <w:lang w:val="en-US"/>
        </w:rPr>
        <w:t xml:space="preserve"> In one study by Pamela Dale</w:t>
      </w:r>
      <w:r w:rsidR="00F14A5C" w:rsidRPr="00BD7E94">
        <w:rPr>
          <w:lang w:val="en-US"/>
        </w:rPr>
        <w:fldChar w:fldCharType="begin"/>
      </w:r>
      <w:r w:rsidR="00F14A5C" w:rsidRPr="00BD7E94">
        <w:rPr>
          <w:lang w:val="en-US"/>
        </w:rPr>
        <w:instrText xml:space="preserve"> XE "Pamela Dale" \i </w:instrText>
      </w:r>
      <w:r w:rsidR="00F14A5C" w:rsidRPr="00BD7E94">
        <w:rPr>
          <w:lang w:val="en-US"/>
        </w:rPr>
        <w:fldChar w:fldCharType="end"/>
      </w:r>
      <w:r w:rsidR="00F14A5C" w:rsidRPr="00BD7E94">
        <w:rPr>
          <w:lang w:val="en-US"/>
        </w:rPr>
        <w:t xml:space="preserve">, researchers selected forty-two cases from </w:t>
      </w:r>
      <w:proofErr w:type="spellStart"/>
      <w:r w:rsidR="00F14A5C" w:rsidRPr="00BD7E94">
        <w:rPr>
          <w:lang w:val="en-US"/>
        </w:rPr>
        <w:t>Timap’s</w:t>
      </w:r>
      <w:proofErr w:type="spellEnd"/>
      <w:r w:rsidR="00F14A5C" w:rsidRPr="00BD7E94">
        <w:rPr>
          <w:lang w:val="en-US"/>
        </w:rPr>
        <w:t xml:space="preserve"> docket and interviewed all parties involved. Dale reports that respondents were “overwhelmingly positive” about their experiences with </w:t>
      </w:r>
      <w:proofErr w:type="spellStart"/>
      <w:r w:rsidR="00F14A5C" w:rsidRPr="00BD7E94">
        <w:rPr>
          <w:lang w:val="en-US"/>
        </w:rPr>
        <w:t>Timap</w:t>
      </w:r>
      <w:proofErr w:type="spellEnd"/>
      <w:r w:rsidR="004719FD" w:rsidRPr="00BD7E94">
        <w:rPr>
          <w:lang w:val="en-US"/>
        </w:rPr>
        <w:t xml:space="preserve"> paralegals</w:t>
      </w:r>
      <w:r w:rsidR="00F14A5C" w:rsidRPr="00BD7E94">
        <w:rPr>
          <w:lang w:val="en-US"/>
        </w:rPr>
        <w:t xml:space="preserve">. Respondents “praised </w:t>
      </w:r>
      <w:proofErr w:type="spellStart"/>
      <w:r w:rsidR="00F14A5C" w:rsidRPr="00BD7E94">
        <w:rPr>
          <w:lang w:val="en-US"/>
        </w:rPr>
        <w:t>Timap’s</w:t>
      </w:r>
      <w:proofErr w:type="spellEnd"/>
      <w:r w:rsidR="00F14A5C" w:rsidRPr="00BD7E94">
        <w:rPr>
          <w:lang w:val="en-US"/>
        </w:rPr>
        <w:t xml:space="preserve"> effectiveness in resolving difficult disputes, particularly those that confront institutions or power relationships.”</w:t>
      </w:r>
      <w:r w:rsidR="00F14A5C" w:rsidRPr="00BD7E94">
        <w:rPr>
          <w:rStyle w:val="0908FNMarker"/>
          <w:lang w:val="en-US"/>
        </w:rPr>
        <w:footnoteReference w:id="24"/>
      </w:r>
    </w:p>
    <w:p w14:paraId="0FFB7CE4" w14:textId="444728F7" w:rsidR="00E15604" w:rsidRPr="00BD7E94" w:rsidRDefault="00F14A5C" w:rsidP="00F14A5C">
      <w:pPr>
        <w:pStyle w:val="0101Para"/>
        <w:rPr>
          <w:lang w:val="en-US"/>
        </w:rPr>
      </w:pPr>
      <w:r w:rsidRPr="00BD7E94">
        <w:rPr>
          <w:lang w:val="en-US"/>
        </w:rPr>
        <w:t xml:space="preserve">A second evaluation focused on a newer program, in which </w:t>
      </w:r>
      <w:proofErr w:type="spellStart"/>
      <w:r w:rsidRPr="00BD7E94">
        <w:rPr>
          <w:lang w:val="en-US"/>
        </w:rPr>
        <w:t>Timap</w:t>
      </w:r>
      <w:proofErr w:type="spellEnd"/>
      <w:r w:rsidRPr="00BD7E94">
        <w:rPr>
          <w:lang w:val="en-US"/>
        </w:rPr>
        <w:fldChar w:fldCharType="begin"/>
      </w:r>
      <w:r w:rsidRPr="00BD7E94">
        <w:rPr>
          <w:lang w:val="en-US"/>
        </w:rPr>
        <w:instrText xml:space="preserve"> XE "Timap" \i </w:instrText>
      </w:r>
      <w:r w:rsidRPr="00BD7E94">
        <w:rPr>
          <w:lang w:val="en-US"/>
        </w:rPr>
        <w:fldChar w:fldCharType="end"/>
      </w:r>
      <w:r w:rsidRPr="00BD7E94">
        <w:rPr>
          <w:lang w:val="en-US"/>
        </w:rPr>
        <w:t xml:space="preserve"> trains paralegals to work in police stations and prisons. The paralegals </w:t>
      </w:r>
      <w:r w:rsidR="003B49C5" w:rsidRPr="00BD7E94">
        <w:rPr>
          <w:lang w:val="en-US"/>
        </w:rPr>
        <w:t xml:space="preserve">educate </w:t>
      </w:r>
      <w:r w:rsidRPr="00BD7E94">
        <w:rPr>
          <w:lang w:val="en-US"/>
        </w:rPr>
        <w:t xml:space="preserve">detainees and remand prisoners </w:t>
      </w:r>
      <w:r w:rsidR="003B49C5" w:rsidRPr="00BD7E94">
        <w:rPr>
          <w:lang w:val="en-US"/>
        </w:rPr>
        <w:t>about criminal law</w:t>
      </w:r>
      <w:r w:rsidRPr="00BD7E94">
        <w:rPr>
          <w:lang w:val="en-US"/>
        </w:rPr>
        <w:t xml:space="preserve"> and assist them with basic procedures like bail petitions. This initiative </w:t>
      </w:r>
      <w:proofErr w:type="gramStart"/>
      <w:r w:rsidRPr="00BD7E94">
        <w:rPr>
          <w:lang w:val="en-US"/>
        </w:rPr>
        <w:t>was modeled</w:t>
      </w:r>
      <w:proofErr w:type="gramEnd"/>
      <w:r w:rsidRPr="00BD7E94">
        <w:rPr>
          <w:lang w:val="en-US"/>
        </w:rPr>
        <w:t xml:space="preserve"> in part on the Paralegal Advisory Service in Malawi</w:t>
      </w:r>
      <w:r w:rsidR="009C3D24" w:rsidRPr="00BD7E94">
        <w:rPr>
          <w:lang w:val="en-US"/>
        </w:rPr>
        <w:t>, which has deployed paralegals in prisons since 2000</w:t>
      </w:r>
      <w:r w:rsidRPr="00BD7E94">
        <w:rPr>
          <w:lang w:val="en-US"/>
        </w:rPr>
        <w:t xml:space="preserve">. </w:t>
      </w:r>
    </w:p>
    <w:p w14:paraId="0C3E5EFE" w14:textId="08A5AC81" w:rsidR="00F14A5C" w:rsidRPr="00BD7E94" w:rsidRDefault="00F14A5C" w:rsidP="00F14A5C">
      <w:pPr>
        <w:pStyle w:val="0101Para"/>
        <w:rPr>
          <w:lang w:val="en-US"/>
        </w:rPr>
      </w:pPr>
      <w:r w:rsidRPr="00BD7E94">
        <w:rPr>
          <w:lang w:val="en-US"/>
        </w:rPr>
        <w:t xml:space="preserve">Justin </w:t>
      </w:r>
      <w:proofErr w:type="spellStart"/>
      <w:r w:rsidRPr="00BD7E94">
        <w:rPr>
          <w:lang w:val="en-US"/>
        </w:rPr>
        <w:t>Sandefur</w:t>
      </w:r>
      <w:proofErr w:type="spellEnd"/>
      <w:r w:rsidRPr="00BD7E94">
        <w:rPr>
          <w:lang w:val="en-US"/>
        </w:rPr>
        <w:fldChar w:fldCharType="begin"/>
      </w:r>
      <w:r w:rsidRPr="00BD7E94">
        <w:rPr>
          <w:lang w:val="en-US"/>
        </w:rPr>
        <w:instrText xml:space="preserve"> XE "Justin Sandefur" \i </w:instrText>
      </w:r>
      <w:r w:rsidRPr="00BD7E94">
        <w:rPr>
          <w:lang w:val="en-US"/>
        </w:rPr>
        <w:fldChar w:fldCharType="end"/>
      </w:r>
      <w:r w:rsidRPr="00BD7E94">
        <w:rPr>
          <w:lang w:val="en-US"/>
        </w:rPr>
        <w:t>, Bilal Siddiqui</w:t>
      </w:r>
      <w:r w:rsidRPr="00BD7E94">
        <w:rPr>
          <w:lang w:val="en-US"/>
        </w:rPr>
        <w:fldChar w:fldCharType="begin"/>
      </w:r>
      <w:r w:rsidRPr="00BD7E94">
        <w:rPr>
          <w:lang w:val="en-US"/>
        </w:rPr>
        <w:instrText xml:space="preserve"> XE "Bilal Siddiqui" \i </w:instrText>
      </w:r>
      <w:r w:rsidRPr="00BD7E94">
        <w:rPr>
          <w:lang w:val="en-US"/>
        </w:rPr>
        <w:fldChar w:fldCharType="end"/>
      </w:r>
      <w:r w:rsidRPr="00BD7E94">
        <w:rPr>
          <w:lang w:val="en-US"/>
        </w:rPr>
        <w:t xml:space="preserve">, and Alaina </w:t>
      </w:r>
      <w:proofErr w:type="spellStart"/>
      <w:r w:rsidRPr="00BD7E94">
        <w:rPr>
          <w:lang w:val="en-US"/>
        </w:rPr>
        <w:t>Varvaloucas</w:t>
      </w:r>
      <w:proofErr w:type="spellEnd"/>
      <w:r w:rsidRPr="00BD7E94">
        <w:rPr>
          <w:lang w:val="en-US"/>
        </w:rPr>
        <w:fldChar w:fldCharType="begin"/>
      </w:r>
      <w:r w:rsidRPr="00BD7E94">
        <w:rPr>
          <w:lang w:val="en-US"/>
        </w:rPr>
        <w:instrText xml:space="preserve"> XE "Alaina Varvaloucas" \i </w:instrText>
      </w:r>
      <w:r w:rsidRPr="00BD7E94">
        <w:rPr>
          <w:lang w:val="en-US"/>
        </w:rPr>
        <w:fldChar w:fldCharType="end"/>
      </w:r>
      <w:r w:rsidRPr="00BD7E94">
        <w:rPr>
          <w:lang w:val="en-US"/>
        </w:rPr>
        <w:t xml:space="preserve"> used a difference-in-difference approach to compare prisons in which </w:t>
      </w:r>
      <w:proofErr w:type="spellStart"/>
      <w:r w:rsidRPr="00BD7E94">
        <w:rPr>
          <w:lang w:val="en-US"/>
        </w:rPr>
        <w:t>Timap</w:t>
      </w:r>
      <w:proofErr w:type="spellEnd"/>
      <w:r w:rsidRPr="00BD7E94">
        <w:rPr>
          <w:lang w:val="en-US"/>
        </w:rPr>
        <w:t xml:space="preserve"> paralegals were working with other prisons where there were no paralegals. They found that </w:t>
      </w:r>
      <w:r w:rsidR="00EA546A" w:rsidRPr="00BD7E94">
        <w:rPr>
          <w:lang w:val="en-US"/>
        </w:rPr>
        <w:t xml:space="preserve">the </w:t>
      </w:r>
      <w:r w:rsidRPr="00BD7E94">
        <w:rPr>
          <w:lang w:val="en-US"/>
        </w:rPr>
        <w:t>paralegal intervention led to a 13</w:t>
      </w:r>
      <w:r w:rsidR="000D165C" w:rsidRPr="00BD7E94">
        <w:rPr>
          <w:lang w:val="en-US"/>
        </w:rPr>
        <w:t xml:space="preserve"> percent</w:t>
      </w:r>
      <w:r w:rsidRPr="00BD7E94">
        <w:rPr>
          <w:lang w:val="en-US"/>
        </w:rPr>
        <w:t xml:space="preserve"> increase in the share of detainees receiving bail and a 20</w:t>
      </w:r>
      <w:r w:rsidR="000D165C" w:rsidRPr="00BD7E94">
        <w:rPr>
          <w:lang w:val="en-US"/>
        </w:rPr>
        <w:t xml:space="preserve"> percent</w:t>
      </w:r>
      <w:r w:rsidRPr="00BD7E94">
        <w:rPr>
          <w:lang w:val="en-US"/>
        </w:rPr>
        <w:t xml:space="preserve"> decrease in the share of prisoners held without </w:t>
      </w:r>
      <w:r w:rsidR="000D165C" w:rsidRPr="00BD7E94">
        <w:rPr>
          <w:lang w:val="en-US"/>
        </w:rPr>
        <w:t>trial</w:t>
      </w:r>
      <w:r w:rsidRPr="00BD7E94">
        <w:rPr>
          <w:lang w:val="en-US"/>
        </w:rPr>
        <w:t xml:space="preserve"> or convict</w:t>
      </w:r>
      <w:r w:rsidR="000D165C" w:rsidRPr="00BD7E94">
        <w:rPr>
          <w:lang w:val="en-US"/>
        </w:rPr>
        <w:t>ion</w:t>
      </w:r>
      <w:r w:rsidRPr="00BD7E94">
        <w:rPr>
          <w:lang w:val="en-US"/>
        </w:rPr>
        <w:t>.</w:t>
      </w:r>
      <w:r w:rsidRPr="00BD7E94">
        <w:rPr>
          <w:rStyle w:val="0908FNMarker"/>
          <w:lang w:val="en-US"/>
        </w:rPr>
        <w:footnoteReference w:id="25"/>
      </w:r>
    </w:p>
    <w:p w14:paraId="4FCEFB5B" w14:textId="2804EC5C" w:rsidR="00F14A5C" w:rsidRPr="00BD7E94" w:rsidRDefault="00F14A5C" w:rsidP="00F14A5C">
      <w:pPr>
        <w:pStyle w:val="0101Para"/>
        <w:rPr>
          <w:lang w:val="en-US"/>
        </w:rPr>
      </w:pPr>
      <w:r w:rsidRPr="00BD7E94">
        <w:rPr>
          <w:lang w:val="en-US"/>
        </w:rPr>
        <w:t xml:space="preserve">The evidence on paralegal approaches is not limited to the developing world. Jay </w:t>
      </w:r>
      <w:proofErr w:type="spellStart"/>
      <w:r w:rsidRPr="00BD7E94">
        <w:rPr>
          <w:lang w:val="en-US"/>
        </w:rPr>
        <w:t>Wiggan</w:t>
      </w:r>
      <w:proofErr w:type="spellEnd"/>
      <w:r w:rsidRPr="00BD7E94">
        <w:rPr>
          <w:lang w:val="en-US"/>
        </w:rPr>
        <w:fldChar w:fldCharType="begin"/>
      </w:r>
      <w:r w:rsidRPr="00BD7E94">
        <w:rPr>
          <w:lang w:val="en-US"/>
        </w:rPr>
        <w:instrText xml:space="preserve"> XE "Jay Wiggan" \i </w:instrText>
      </w:r>
      <w:r w:rsidRPr="00BD7E94">
        <w:rPr>
          <w:lang w:val="en-US"/>
        </w:rPr>
        <w:fldChar w:fldCharType="end"/>
      </w:r>
      <w:r w:rsidRPr="00BD7E94">
        <w:rPr>
          <w:lang w:val="en-US"/>
        </w:rPr>
        <w:t xml:space="preserve"> and Colin Talbot</w:t>
      </w:r>
      <w:r w:rsidRPr="00BD7E94">
        <w:rPr>
          <w:lang w:val="en-US"/>
        </w:rPr>
        <w:fldChar w:fldCharType="begin"/>
      </w:r>
      <w:r w:rsidRPr="00BD7E94">
        <w:rPr>
          <w:lang w:val="en-US"/>
        </w:rPr>
        <w:instrText xml:space="preserve"> XE "Colin Talbot" \i </w:instrText>
      </w:r>
      <w:r w:rsidRPr="00BD7E94">
        <w:rPr>
          <w:lang w:val="en-US"/>
        </w:rPr>
        <w:fldChar w:fldCharType="end"/>
      </w:r>
      <w:r w:rsidRPr="00BD7E94">
        <w:rPr>
          <w:lang w:val="en-US"/>
        </w:rPr>
        <w:t xml:space="preserve"> review literature on citizen advocates in the United Kingdom who help people to understand and access basic welfare benefits. </w:t>
      </w:r>
      <w:proofErr w:type="spellStart"/>
      <w:r w:rsidRPr="00BD7E94">
        <w:rPr>
          <w:lang w:val="en-US"/>
        </w:rPr>
        <w:t>Wiggan</w:t>
      </w:r>
      <w:proofErr w:type="spellEnd"/>
      <w:r w:rsidRPr="00BD7E94">
        <w:rPr>
          <w:lang w:val="en-US"/>
        </w:rPr>
        <w:fldChar w:fldCharType="begin"/>
      </w:r>
      <w:r w:rsidRPr="00BD7E94">
        <w:rPr>
          <w:lang w:val="en-US"/>
        </w:rPr>
        <w:instrText xml:space="preserve"> XE "Wiggan" \i </w:instrText>
      </w:r>
      <w:r w:rsidRPr="00BD7E94">
        <w:rPr>
          <w:lang w:val="en-US"/>
        </w:rPr>
        <w:fldChar w:fldCharType="end"/>
      </w:r>
      <w:r w:rsidRPr="00BD7E94">
        <w:rPr>
          <w:lang w:val="en-US"/>
        </w:rPr>
        <w:t xml:space="preserve"> and Talbot</w:t>
      </w:r>
      <w:r w:rsidRPr="00BD7E94">
        <w:rPr>
          <w:lang w:val="en-US"/>
        </w:rPr>
        <w:fldChar w:fldCharType="begin"/>
      </w:r>
      <w:r w:rsidRPr="00BD7E94">
        <w:rPr>
          <w:lang w:val="en-US"/>
        </w:rPr>
        <w:instrText xml:space="preserve"> XE "Talbot" \i </w:instrText>
      </w:r>
      <w:r w:rsidRPr="00BD7E94">
        <w:rPr>
          <w:lang w:val="en-US"/>
        </w:rPr>
        <w:fldChar w:fldCharType="end"/>
      </w:r>
      <w:r w:rsidRPr="00BD7E94">
        <w:rPr>
          <w:lang w:val="en-US"/>
        </w:rPr>
        <w:t xml:space="preserve"> find that “welfare rights advisors” </w:t>
      </w:r>
      <w:r w:rsidR="003B49C5" w:rsidRPr="00BD7E94">
        <w:rPr>
          <w:lang w:val="en-US"/>
        </w:rPr>
        <w:t>increase</w:t>
      </w:r>
      <w:r w:rsidRPr="00BD7E94">
        <w:rPr>
          <w:lang w:val="en-US"/>
        </w:rPr>
        <w:t xml:space="preserve"> participation in public entitlements and improve the living standards and mental health of their clients.</w:t>
      </w:r>
      <w:r w:rsidRPr="00BD7E94">
        <w:rPr>
          <w:rStyle w:val="0908FNMarker"/>
          <w:lang w:val="en-US"/>
        </w:rPr>
        <w:footnoteReference w:id="26"/>
      </w:r>
    </w:p>
    <w:p w14:paraId="528DBE08" w14:textId="77777777" w:rsidR="00F14A5C" w:rsidRPr="00BD7E94" w:rsidRDefault="00F14A5C" w:rsidP="00F14A5C">
      <w:pPr>
        <w:pStyle w:val="0101Para"/>
        <w:rPr>
          <w:lang w:val="en-US"/>
        </w:rPr>
      </w:pPr>
      <w:r w:rsidRPr="00BD7E94">
        <w:rPr>
          <w:lang w:val="en-US"/>
        </w:rPr>
        <w:lastRenderedPageBreak/>
        <w:t xml:space="preserve">Rebecca </w:t>
      </w:r>
      <w:proofErr w:type="spellStart"/>
      <w:r w:rsidRPr="00BD7E94">
        <w:rPr>
          <w:lang w:val="en-US"/>
        </w:rPr>
        <w:t>Sandefur</w:t>
      </w:r>
      <w:proofErr w:type="spellEnd"/>
      <w:r w:rsidRPr="00BD7E94">
        <w:rPr>
          <w:lang w:val="en-US"/>
        </w:rPr>
        <w:fldChar w:fldCharType="begin"/>
      </w:r>
      <w:r w:rsidRPr="00BD7E94">
        <w:rPr>
          <w:lang w:val="en-US"/>
        </w:rPr>
        <w:instrText xml:space="preserve"> XE "Rebecca Sandefur" \i </w:instrText>
      </w:r>
      <w:r w:rsidRPr="00BD7E94">
        <w:rPr>
          <w:lang w:val="en-US"/>
        </w:rPr>
        <w:fldChar w:fldCharType="end"/>
      </w:r>
      <w:r w:rsidRPr="00BD7E94">
        <w:rPr>
          <w:lang w:val="en-US"/>
        </w:rPr>
        <w:t xml:space="preserve"> and Thomas Clarke</w:t>
      </w:r>
      <w:r w:rsidRPr="00BD7E94">
        <w:rPr>
          <w:lang w:val="en-US"/>
        </w:rPr>
        <w:fldChar w:fldCharType="begin"/>
      </w:r>
      <w:r w:rsidRPr="00BD7E94">
        <w:rPr>
          <w:lang w:val="en-US"/>
        </w:rPr>
        <w:instrText xml:space="preserve"> XE "Thomas Clarke" \i </w:instrText>
      </w:r>
      <w:r w:rsidRPr="00BD7E94">
        <w:rPr>
          <w:lang w:val="en-US"/>
        </w:rPr>
        <w:fldChar w:fldCharType="end"/>
      </w:r>
      <w:r w:rsidRPr="00BD7E94">
        <w:rPr>
          <w:lang w:val="en-US"/>
        </w:rPr>
        <w:t xml:space="preserve"> studied the work of non-lawyer “access to justice navigators” who assist litigants in housing and civil courts in New York City. The navigators help clients to understand the legal process and to prepare basic documents, like a tenant’s “answer” to a </w:t>
      </w:r>
      <w:proofErr w:type="gramStart"/>
      <w:r w:rsidRPr="00BD7E94">
        <w:rPr>
          <w:lang w:val="en-US"/>
        </w:rPr>
        <w:t>landlord’s</w:t>
      </w:r>
      <w:proofErr w:type="gramEnd"/>
      <w:r w:rsidRPr="00BD7E94">
        <w:rPr>
          <w:lang w:val="en-US"/>
        </w:rPr>
        <w:t xml:space="preserve"> petition for nonpayment of rent. Normally, one in nine nonpayment of rent cases in New York City leads to eviction. Many of the evictions result from imbalances of power between </w:t>
      </w:r>
      <w:proofErr w:type="gramStart"/>
      <w:r w:rsidRPr="00BD7E94">
        <w:rPr>
          <w:lang w:val="en-US"/>
        </w:rPr>
        <w:t>landlords</w:t>
      </w:r>
      <w:proofErr w:type="gramEnd"/>
      <w:r w:rsidRPr="00BD7E94">
        <w:rPr>
          <w:lang w:val="en-US"/>
        </w:rPr>
        <w:t xml:space="preserve"> and tenants. </w:t>
      </w:r>
      <w:proofErr w:type="spellStart"/>
      <w:r w:rsidRPr="00BD7E94">
        <w:rPr>
          <w:lang w:val="en-US"/>
        </w:rPr>
        <w:t>Sandefur</w:t>
      </w:r>
      <w:proofErr w:type="spellEnd"/>
      <w:r w:rsidRPr="00BD7E94">
        <w:rPr>
          <w:lang w:val="en-US"/>
        </w:rPr>
        <w:fldChar w:fldCharType="begin"/>
      </w:r>
      <w:r w:rsidRPr="00BD7E94">
        <w:rPr>
          <w:lang w:val="en-US"/>
        </w:rPr>
        <w:instrText xml:space="preserve"> XE "Sandefur" \i </w:instrText>
      </w:r>
      <w:r w:rsidRPr="00BD7E94">
        <w:rPr>
          <w:lang w:val="en-US"/>
        </w:rPr>
        <w:fldChar w:fldCharType="end"/>
      </w:r>
      <w:r w:rsidRPr="00BD7E94">
        <w:rPr>
          <w:lang w:val="en-US"/>
        </w:rPr>
        <w:t xml:space="preserve"> and Clarke</w:t>
      </w:r>
      <w:r w:rsidRPr="00BD7E94">
        <w:rPr>
          <w:lang w:val="en-US"/>
        </w:rPr>
        <w:fldChar w:fldCharType="begin"/>
      </w:r>
      <w:r w:rsidRPr="00BD7E94">
        <w:rPr>
          <w:lang w:val="en-US"/>
        </w:rPr>
        <w:instrText xml:space="preserve"> XE "Clarke" \i </w:instrText>
      </w:r>
      <w:r w:rsidRPr="00BD7E94">
        <w:rPr>
          <w:lang w:val="en-US"/>
        </w:rPr>
        <w:fldChar w:fldCharType="end"/>
      </w:r>
      <w:r w:rsidRPr="00BD7E94">
        <w:rPr>
          <w:lang w:val="en-US"/>
        </w:rPr>
        <w:t xml:space="preserve"> found that navigators could narrow those imbalances considerably, at a very low cost. Out of 150 cases handled by one set of navigators in the borough of Brooklyn, </w:t>
      </w:r>
      <w:proofErr w:type="spellStart"/>
      <w:r w:rsidRPr="00BD7E94">
        <w:rPr>
          <w:lang w:val="en-US"/>
        </w:rPr>
        <w:t>Sandefur</w:t>
      </w:r>
      <w:proofErr w:type="spellEnd"/>
      <w:r w:rsidRPr="00BD7E94">
        <w:rPr>
          <w:lang w:val="en-US"/>
        </w:rPr>
        <w:t xml:space="preserve"> and Clarke found no evictions at all.</w:t>
      </w:r>
      <w:r w:rsidRPr="00BD7E94">
        <w:rPr>
          <w:rStyle w:val="0908FNMarker"/>
          <w:lang w:val="en-US"/>
        </w:rPr>
        <w:footnoteReference w:id="27"/>
      </w:r>
    </w:p>
    <w:p w14:paraId="22C008EF" w14:textId="407D42DB" w:rsidR="00F14A5C" w:rsidRPr="00BD7E94" w:rsidRDefault="00F14A5C" w:rsidP="00F14A5C">
      <w:pPr>
        <w:pStyle w:val="0101Para"/>
        <w:rPr>
          <w:lang w:val="en-US"/>
        </w:rPr>
      </w:pPr>
      <w:r w:rsidRPr="00BD7E94">
        <w:rPr>
          <w:lang w:val="en-US"/>
        </w:rPr>
        <w:t>Together, these studies suggest that community paralegals</w:t>
      </w:r>
      <w:r w:rsidRPr="00BD7E94">
        <w:rPr>
          <w:lang w:val="en-US"/>
        </w:rPr>
        <w:fldChar w:fldCharType="begin"/>
      </w:r>
      <w:r w:rsidRPr="00BD7E94">
        <w:rPr>
          <w:lang w:val="en-US"/>
        </w:rPr>
        <w:instrText xml:space="preserve"> XE "community paralegals" \i </w:instrText>
      </w:r>
      <w:r w:rsidRPr="00BD7E94">
        <w:rPr>
          <w:lang w:val="en-US"/>
        </w:rPr>
        <w:fldChar w:fldCharType="end"/>
      </w:r>
      <w:r w:rsidRPr="00BD7E94">
        <w:rPr>
          <w:lang w:val="en-US"/>
        </w:rPr>
        <w:t xml:space="preserve"> succeed in advancing justice in some circumstances, and that the advantages posited </w:t>
      </w:r>
      <w:r w:rsidR="004F659D" w:rsidRPr="00BD7E94">
        <w:rPr>
          <w:lang w:val="en-US"/>
        </w:rPr>
        <w:t>earlier in this chapter</w:t>
      </w:r>
      <w:r w:rsidR="004F659D" w:rsidRPr="00BD7E94">
        <w:t xml:space="preserve"> – </w:t>
      </w:r>
      <w:r w:rsidRPr="00BD7E94">
        <w:rPr>
          <w:lang w:val="en-US"/>
        </w:rPr>
        <w:t>empowerment</w:t>
      </w:r>
      <w:r w:rsidR="004719FD" w:rsidRPr="00BD7E94">
        <w:rPr>
          <w:lang w:val="en-US"/>
        </w:rPr>
        <w:t>, mixed methods, institutional creativity, cost-effectiveness</w:t>
      </w:r>
      <w:r w:rsidR="004F659D" w:rsidRPr="00BD7E94">
        <w:t xml:space="preserve"> – </w:t>
      </w:r>
      <w:r w:rsidRPr="00BD7E94">
        <w:rPr>
          <w:lang w:val="en-US"/>
        </w:rPr>
        <w:t>do apply, at least in some cases. There is very little existing research, however, on the factors that shape paralegal work, and the way paralegals interact with political and social context. We pay particular attention to those questions here. This is the first book on the subject, and the first effort to bring together original empirical work on multiple paralegal programs from several countries, using a structured and explicitly comparative approach. By taking a comparative approach, we are able to venture more generalized conclusions, which extend beyond a particular program in a particular place.</w:t>
      </w:r>
    </w:p>
    <w:p w14:paraId="3C236C00" w14:textId="74204D32" w:rsidR="00F14A5C" w:rsidRPr="00BD7E94" w:rsidRDefault="00874C93" w:rsidP="00F14A5C">
      <w:pPr>
        <w:pStyle w:val="0101Para"/>
        <w:rPr>
          <w:lang w:val="en-US"/>
        </w:rPr>
      </w:pPr>
      <w:r w:rsidRPr="00BD7E94">
        <w:rPr>
          <w:lang w:val="en-US"/>
        </w:rPr>
        <w:t>In the next section, w</w:t>
      </w:r>
      <w:r w:rsidR="00F14A5C" w:rsidRPr="00BD7E94">
        <w:rPr>
          <w:lang w:val="en-US"/>
        </w:rPr>
        <w:t xml:space="preserve">e describe the scope and methods of our research. </w:t>
      </w:r>
      <w:r w:rsidRPr="00BD7E94">
        <w:rPr>
          <w:lang w:val="en-US"/>
        </w:rPr>
        <w:t xml:space="preserve">After that </w:t>
      </w:r>
      <w:r w:rsidR="00F14A5C" w:rsidRPr="00BD7E94">
        <w:rPr>
          <w:lang w:val="en-US"/>
        </w:rPr>
        <w:t>we discuss the methodology of paralegals themselves, in particular the six approaches we found them using in their work. We then explore</w:t>
      </w:r>
      <w:r w:rsidR="00E644D3" w:rsidRPr="00BD7E94">
        <w:rPr>
          <w:lang w:val="en-US"/>
        </w:rPr>
        <w:t xml:space="preserve"> how</w:t>
      </w:r>
      <w:r w:rsidR="00F14A5C" w:rsidRPr="00BD7E94">
        <w:rPr>
          <w:lang w:val="en-US"/>
        </w:rPr>
        <w:t xml:space="preserve"> </w:t>
      </w:r>
      <w:r w:rsidR="00E644D3" w:rsidRPr="00BD7E94">
        <w:rPr>
          <w:lang w:val="en-US"/>
        </w:rPr>
        <w:t xml:space="preserve">three sets of </w:t>
      </w:r>
      <w:r w:rsidR="00E644D3" w:rsidRPr="00BD7E94">
        <w:rPr>
          <w:lang w:val="en-US"/>
        </w:rPr>
        <w:lastRenderedPageBreak/>
        <w:t>factors shape</w:t>
      </w:r>
      <w:r w:rsidR="00F14A5C" w:rsidRPr="00BD7E94">
        <w:rPr>
          <w:lang w:val="en-US"/>
        </w:rPr>
        <w:t xml:space="preserve"> community paralegal efforts: government institutions, culture, and paralegal organizations. We close with a summary of our findings and a reflection on the role of paralegals in deepening democracy.</w:t>
      </w:r>
    </w:p>
    <w:p w14:paraId="35F3182A" w14:textId="163E70C7" w:rsidR="00F14A5C" w:rsidRPr="00BD7E94" w:rsidRDefault="00F14A5C" w:rsidP="00F14A5C">
      <w:pPr>
        <w:pStyle w:val="0201A"/>
        <w:rPr>
          <w:rFonts w:ascii="Cambria Math" w:hAnsi="Cambria Math"/>
        </w:rPr>
      </w:pPr>
      <w:bookmarkStart w:id="5" w:name="c001_secII"/>
      <w:r w:rsidRPr="00BD7E94">
        <w:rPr>
          <w:rStyle w:val="0211Label"/>
          <w:rFonts w:ascii="Cambria Math" w:hAnsi="Cambria Math"/>
          <w:lang w:val="en-US"/>
        </w:rPr>
        <w:t>II</w:t>
      </w:r>
      <w:bookmarkEnd w:id="5"/>
      <w:r w:rsidRPr="00BD7E94">
        <w:rPr>
          <w:rFonts w:ascii="Cambria Math" w:hAnsi="Cambria Math"/>
        </w:rPr>
        <w:t xml:space="preserve"> Methods and Scope</w:t>
      </w:r>
    </w:p>
    <w:p w14:paraId="49F2C6C5" w14:textId="6BD8F7C6" w:rsidR="00F14A5C" w:rsidRPr="00BD7E94" w:rsidRDefault="000F76B9" w:rsidP="00F14A5C">
      <w:pPr>
        <w:pStyle w:val="0103ParaFirst"/>
      </w:pPr>
      <w:r w:rsidRPr="00BD7E94">
        <w:t>This</w:t>
      </w:r>
      <w:r w:rsidR="00F14A5C" w:rsidRPr="00BD7E94">
        <w:t xml:space="preserve"> book considers community paralegals in six countries. We chose to study South Africa and the Philippines because they have some of the oldest and richest experience with paralegals, dating back to the 1950s and 1970s</w:t>
      </w:r>
      <w:r w:rsidRPr="00BD7E94">
        <w:t>,</w:t>
      </w:r>
      <w:r w:rsidR="00F14A5C" w:rsidRPr="00BD7E94">
        <w:t xml:space="preserve"> respectively. In the other four countries</w:t>
      </w:r>
      <w:r w:rsidRPr="00BD7E94">
        <w:t xml:space="preserve"> </w:t>
      </w:r>
      <w:r w:rsidR="00F14A5C" w:rsidRPr="00BD7E94">
        <w:t>–</w:t>
      </w:r>
      <w:r w:rsidRPr="00BD7E94">
        <w:t xml:space="preserve"> Indonesia, Kenya, </w:t>
      </w:r>
      <w:r w:rsidR="00F14A5C" w:rsidRPr="00BD7E94">
        <w:t xml:space="preserve">Sierra Leone, </w:t>
      </w:r>
      <w:r w:rsidRPr="00BD7E94">
        <w:t xml:space="preserve">and </w:t>
      </w:r>
      <w:r w:rsidR="00F14A5C" w:rsidRPr="00BD7E94">
        <w:t>Liberia</w:t>
      </w:r>
      <w:r w:rsidRPr="00BD7E94">
        <w:t xml:space="preserve"> – </w:t>
      </w:r>
      <w:r w:rsidR="00F14A5C" w:rsidRPr="00BD7E94">
        <w:t xml:space="preserve">community paralegals are more recent but are now serving significant portions of the population, and are the subject of current national policy debate. In Indonesia, Kenya, </w:t>
      </w:r>
      <w:r w:rsidRPr="00BD7E94">
        <w:t xml:space="preserve">and Sierra Leone, </w:t>
      </w:r>
      <w:r w:rsidR="00F14A5C" w:rsidRPr="00BD7E94">
        <w:t>recent legal aid laws recognize the role paralegals play and call for expansion of paralegal services.</w:t>
      </w:r>
      <w:r w:rsidR="00F14A5C" w:rsidRPr="00BD7E94">
        <w:rPr>
          <w:rStyle w:val="0908FNMarker"/>
        </w:rPr>
        <w:footnoteReference w:id="28"/>
      </w:r>
      <w:r w:rsidR="00F14A5C" w:rsidRPr="00BD7E94">
        <w:t xml:space="preserve"> We have organized the chapters by the longevity of the paralegal movements, with South Africa first and Liberia</w:t>
      </w:r>
      <w:r w:rsidRPr="00BD7E94">
        <w:t xml:space="preserve"> – </w:t>
      </w:r>
      <w:r w:rsidR="00F14A5C" w:rsidRPr="00BD7E94">
        <w:t>where paralegals began to operate in 2007</w:t>
      </w:r>
      <w:r w:rsidRPr="00BD7E94">
        <w:t xml:space="preserve"> – </w:t>
      </w:r>
      <w:r w:rsidR="00F14A5C" w:rsidRPr="00BD7E94">
        <w:t>last.</w:t>
      </w:r>
    </w:p>
    <w:p w14:paraId="01C0404C" w14:textId="19BAC7FE" w:rsidR="00F14A5C" w:rsidRPr="00BD7E94" w:rsidRDefault="00F14A5C" w:rsidP="00F14A5C">
      <w:pPr>
        <w:pStyle w:val="0101Para"/>
        <w:rPr>
          <w:lang w:val="en-US"/>
        </w:rPr>
      </w:pPr>
      <w:r w:rsidRPr="00BD7E94">
        <w:rPr>
          <w:lang w:val="en-US"/>
        </w:rPr>
        <w:t xml:space="preserve">In five of the countries (all but </w:t>
      </w:r>
      <w:proofErr w:type="gramStart"/>
      <w:r w:rsidRPr="00BD7E94">
        <w:rPr>
          <w:lang w:val="en-US"/>
        </w:rPr>
        <w:t>Liberia)</w:t>
      </w:r>
      <w:proofErr w:type="gramEnd"/>
      <w:r w:rsidRPr="00BD7E94">
        <w:rPr>
          <w:lang w:val="en-US"/>
        </w:rPr>
        <w:t xml:space="preserve"> we adopted an explicitly comparative approach in advance. The research teams first met in Washington, DC in 2010 to discuss a shared methodology and approach. The core elements were a) to study paralegal programs empirically, using case</w:t>
      </w:r>
      <w:r w:rsidR="006D5571" w:rsidRPr="00BD7E94">
        <w:rPr>
          <w:lang w:val="en-US"/>
        </w:rPr>
        <w:t>-</w:t>
      </w:r>
      <w:r w:rsidRPr="00BD7E94">
        <w:rPr>
          <w:lang w:val="en-US"/>
        </w:rPr>
        <w:t>tracking methods and a counterfactual where possible; and b) to examine the factors</w:t>
      </w:r>
      <w:r w:rsidR="006D5571" w:rsidRPr="00BD7E94">
        <w:rPr>
          <w:lang w:val="en-US"/>
        </w:rPr>
        <w:t xml:space="preserve"> </w:t>
      </w:r>
      <w:r w:rsidRPr="00BD7E94">
        <w:rPr>
          <w:lang w:val="en-US"/>
        </w:rPr>
        <w:t>–</w:t>
      </w:r>
      <w:r w:rsidR="006D5571" w:rsidRPr="00BD7E94">
        <w:rPr>
          <w:lang w:val="en-US"/>
        </w:rPr>
        <w:t xml:space="preserve"> </w:t>
      </w:r>
      <w:r w:rsidRPr="00BD7E94">
        <w:rPr>
          <w:lang w:val="en-US"/>
        </w:rPr>
        <w:t>institutional, cultural, and organizational</w:t>
      </w:r>
      <w:r w:rsidR="006D5571" w:rsidRPr="00BD7E94">
        <w:rPr>
          <w:lang w:val="en-US"/>
        </w:rPr>
        <w:t xml:space="preserve"> </w:t>
      </w:r>
      <w:r w:rsidRPr="00BD7E94">
        <w:rPr>
          <w:lang w:val="en-US"/>
        </w:rPr>
        <w:t>–</w:t>
      </w:r>
      <w:r w:rsidR="006D5571" w:rsidRPr="00BD7E94">
        <w:rPr>
          <w:lang w:val="en-US"/>
        </w:rPr>
        <w:t xml:space="preserve"> </w:t>
      </w:r>
      <w:r w:rsidRPr="00BD7E94">
        <w:rPr>
          <w:lang w:val="en-US"/>
        </w:rPr>
        <w:t xml:space="preserve">that affect the nature and the effectiveness of paralegal efforts. Having developed this </w:t>
      </w:r>
      <w:r w:rsidRPr="00BD7E94">
        <w:rPr>
          <w:lang w:val="en-US"/>
        </w:rPr>
        <w:lastRenderedPageBreak/>
        <w:t xml:space="preserve">common approach, each of the country teams was free to adapt the methods in light of </w:t>
      </w:r>
      <w:r w:rsidR="006D5571" w:rsidRPr="00BD7E94">
        <w:rPr>
          <w:lang w:val="en-US"/>
        </w:rPr>
        <w:t>its</w:t>
      </w:r>
      <w:r w:rsidRPr="00BD7E94">
        <w:rPr>
          <w:lang w:val="en-US"/>
        </w:rPr>
        <w:t xml:space="preserve"> specific circumstances.</w:t>
      </w:r>
    </w:p>
    <w:p w14:paraId="476F5716" w14:textId="2D971259" w:rsidR="00F14A5C" w:rsidRPr="00BD7E94" w:rsidRDefault="00F14A5C" w:rsidP="00F14A5C">
      <w:pPr>
        <w:pStyle w:val="0101Para"/>
        <w:rPr>
          <w:lang w:val="en-US"/>
        </w:rPr>
      </w:pPr>
      <w:r w:rsidRPr="00BD7E94">
        <w:rPr>
          <w:lang w:val="en-US"/>
        </w:rPr>
        <w:t xml:space="preserve">All </w:t>
      </w:r>
      <w:proofErr w:type="gramStart"/>
      <w:r w:rsidRPr="00BD7E94">
        <w:rPr>
          <w:lang w:val="en-US"/>
        </w:rPr>
        <w:t>six research</w:t>
      </w:r>
      <w:proofErr w:type="gramEnd"/>
      <w:r w:rsidRPr="00BD7E94">
        <w:rPr>
          <w:lang w:val="en-US"/>
        </w:rPr>
        <w:t xml:space="preserve"> teams conducted interviews with paralegal organizations, including paralegals themselves, lawyers, and other program staff. The teams reviewed organization documents, including data on cases when </w:t>
      </w:r>
      <w:r w:rsidR="006D5571" w:rsidRPr="00BD7E94">
        <w:rPr>
          <w:lang w:val="en-US"/>
        </w:rPr>
        <w:t>they were</w:t>
      </w:r>
      <w:r w:rsidRPr="00BD7E94">
        <w:rPr>
          <w:lang w:val="en-US"/>
        </w:rPr>
        <w:t xml:space="preserve"> available. All teams also interviewed key stakeholders in executive and judicial branches of government, as well as in the private bar.</w:t>
      </w:r>
    </w:p>
    <w:p w14:paraId="156CB8AB" w14:textId="15C6BC61" w:rsidR="00F14A5C" w:rsidRPr="00BD7E94" w:rsidRDefault="00F14A5C" w:rsidP="00F14A5C">
      <w:pPr>
        <w:pStyle w:val="0101Para"/>
        <w:rPr>
          <w:lang w:val="en-US"/>
        </w:rPr>
      </w:pPr>
      <w:r w:rsidRPr="00BD7E94">
        <w:rPr>
          <w:lang w:val="en-US"/>
        </w:rPr>
        <w:t xml:space="preserve">Everywhere except the Philippines, the teams undertook some form of case tracking: selecting a sample of cases handled by paralegals and interviewing clients and others involved in those cases. The teams in </w:t>
      </w:r>
      <w:r w:rsidR="006D5571" w:rsidRPr="00BD7E94">
        <w:rPr>
          <w:lang w:val="en-US"/>
        </w:rPr>
        <w:t xml:space="preserve">Indonesia and </w:t>
      </w:r>
      <w:r w:rsidRPr="00BD7E94">
        <w:rPr>
          <w:lang w:val="en-US"/>
        </w:rPr>
        <w:t>Sierra Leone followed the same case-tracking process in similar areas where paralegals were not operating, in order to establish a basis for comparison. Researchers identified cases in those non-paralegal areas by interviewing chiefs and other leaders who commonly address disputes.</w:t>
      </w:r>
    </w:p>
    <w:p w14:paraId="09F79755" w14:textId="453BE853" w:rsidR="00F14A5C" w:rsidRPr="00BD7E94" w:rsidRDefault="00F14A5C" w:rsidP="002B444A">
      <w:pPr>
        <w:pStyle w:val="0101Para"/>
        <w:rPr>
          <w:lang w:val="en-US"/>
        </w:rPr>
      </w:pPr>
      <w:r w:rsidRPr="00BD7E94">
        <w:rPr>
          <w:lang w:val="en-US"/>
        </w:rPr>
        <w:t xml:space="preserve">The Liberia </w:t>
      </w:r>
      <w:r w:rsidRPr="00BD7E94">
        <w:rPr>
          <w:rStyle w:val="0905XRefLink"/>
        </w:rPr>
        <w:t>chapter</w:t>
      </w:r>
      <w:r w:rsidRPr="00BD7E94">
        <w:rPr>
          <w:lang w:val="en-US"/>
        </w:rPr>
        <w:t xml:space="preserve"> draws on </w:t>
      </w:r>
      <w:r w:rsidR="0091412C" w:rsidRPr="00BD7E94">
        <w:rPr>
          <w:lang w:val="en-US"/>
        </w:rPr>
        <w:t xml:space="preserve">interviews </w:t>
      </w:r>
      <w:r w:rsidR="00F610B9" w:rsidRPr="00BD7E94">
        <w:rPr>
          <w:lang w:val="en-US"/>
        </w:rPr>
        <w:t xml:space="preserve">with stakeholders </w:t>
      </w:r>
      <w:r w:rsidR="0091412C" w:rsidRPr="00BD7E94">
        <w:rPr>
          <w:lang w:val="en-US"/>
        </w:rPr>
        <w:t xml:space="preserve">conducted by the </w:t>
      </w:r>
      <w:r w:rsidR="005743CC" w:rsidRPr="00BD7E94">
        <w:rPr>
          <w:lang w:val="en-US"/>
        </w:rPr>
        <w:t xml:space="preserve">chapter </w:t>
      </w:r>
      <w:r w:rsidR="0091412C" w:rsidRPr="00BD7E94">
        <w:rPr>
          <w:lang w:val="en-US"/>
        </w:rPr>
        <w:t xml:space="preserve">authors </w:t>
      </w:r>
      <w:r w:rsidR="005743CC" w:rsidRPr="00BD7E94">
        <w:rPr>
          <w:lang w:val="en-US"/>
        </w:rPr>
        <w:t xml:space="preserve">as well as </w:t>
      </w:r>
      <w:r w:rsidR="0091412C" w:rsidRPr="00BD7E94">
        <w:rPr>
          <w:lang w:val="en-US"/>
        </w:rPr>
        <w:t>a</w:t>
      </w:r>
      <w:r w:rsidRPr="00BD7E94">
        <w:rPr>
          <w:lang w:val="en-US"/>
        </w:rPr>
        <w:t xml:space="preserve"> randomized controlled trial</w:t>
      </w:r>
      <w:r w:rsidR="0091412C" w:rsidRPr="00BD7E94">
        <w:rPr>
          <w:lang w:val="en-US"/>
        </w:rPr>
        <w:t xml:space="preserve"> led by two other researchers, Justin </w:t>
      </w:r>
      <w:proofErr w:type="spellStart"/>
      <w:r w:rsidR="0091412C" w:rsidRPr="00BD7E94">
        <w:rPr>
          <w:lang w:val="en-US"/>
        </w:rPr>
        <w:t>Sandefur</w:t>
      </w:r>
      <w:proofErr w:type="spellEnd"/>
      <w:r w:rsidR="0091412C" w:rsidRPr="00BD7E94">
        <w:rPr>
          <w:lang w:val="en-US"/>
        </w:rPr>
        <w:t xml:space="preserve"> and Bilal Siddiqui</w:t>
      </w:r>
      <w:r w:rsidRPr="00BD7E94">
        <w:rPr>
          <w:lang w:val="en-US"/>
        </w:rPr>
        <w:t>.</w:t>
      </w:r>
      <w:r w:rsidRPr="00BD7E94">
        <w:rPr>
          <w:rStyle w:val="0908FNMarker"/>
          <w:lang w:val="en-US"/>
        </w:rPr>
        <w:footnoteReference w:id="29"/>
      </w:r>
      <w:r w:rsidRPr="00BD7E94">
        <w:rPr>
          <w:lang w:val="en-US"/>
        </w:rPr>
        <w:t xml:space="preserve"> </w:t>
      </w:r>
      <w:r w:rsidR="00E15604" w:rsidRPr="00BD7E94">
        <w:rPr>
          <w:lang w:val="en-US"/>
        </w:rPr>
        <w:t xml:space="preserve">The </w:t>
      </w:r>
      <w:r w:rsidR="0091412C" w:rsidRPr="00BD7E94">
        <w:rPr>
          <w:lang w:val="en-US"/>
        </w:rPr>
        <w:t>randomized controlled trial</w:t>
      </w:r>
      <w:r w:rsidR="00E15604" w:rsidRPr="00BD7E94">
        <w:rPr>
          <w:lang w:val="en-US"/>
        </w:rPr>
        <w:t xml:space="preserve"> compared people wh</w:t>
      </w:r>
      <w:r w:rsidR="00E46C3E" w:rsidRPr="00BD7E94">
        <w:rPr>
          <w:lang w:val="en-US"/>
        </w:rPr>
        <w:t xml:space="preserve">o had help from a paralegal with people who had requested help but </w:t>
      </w:r>
      <w:proofErr w:type="gramStart"/>
      <w:r w:rsidR="00E46C3E" w:rsidRPr="00BD7E94">
        <w:rPr>
          <w:lang w:val="en-US"/>
        </w:rPr>
        <w:t>not yet</w:t>
      </w:r>
      <w:proofErr w:type="gramEnd"/>
      <w:r w:rsidR="00E46C3E" w:rsidRPr="00BD7E94">
        <w:rPr>
          <w:lang w:val="en-US"/>
        </w:rPr>
        <w:t xml:space="preserve"> received it.</w:t>
      </w:r>
      <w:r w:rsidR="00F610B9" w:rsidRPr="00BD7E94">
        <w:rPr>
          <w:lang w:val="en-US"/>
        </w:rPr>
        <w:t xml:space="preserve"> </w:t>
      </w:r>
    </w:p>
    <w:p w14:paraId="7A753E17" w14:textId="2DEB878D" w:rsidR="00F14A5C" w:rsidRPr="00BD7E94" w:rsidRDefault="00242190" w:rsidP="00F14A5C">
      <w:pPr>
        <w:pStyle w:val="0101Para"/>
        <w:rPr>
          <w:lang w:val="en-US"/>
        </w:rPr>
      </w:pPr>
      <w:r w:rsidRPr="00BD7E94">
        <w:rPr>
          <w:lang w:val="en-US"/>
        </w:rPr>
        <w:t xml:space="preserve">The findings in the </w:t>
      </w:r>
      <w:r w:rsidR="00F14A5C" w:rsidRPr="00BD7E94">
        <w:rPr>
          <w:lang w:val="en-US"/>
        </w:rPr>
        <w:t>South Africa</w:t>
      </w:r>
      <w:r w:rsidR="004B0C32" w:rsidRPr="00BD7E94">
        <w:rPr>
          <w:lang w:val="en-US"/>
        </w:rPr>
        <w:t>,</w:t>
      </w:r>
      <w:r w:rsidRPr="00BD7E94">
        <w:rPr>
          <w:lang w:val="en-US"/>
        </w:rPr>
        <w:t xml:space="preserve"> Philippines, and Kenya chapters are largely qualitative, while the</w:t>
      </w:r>
      <w:r w:rsidR="004B0C32" w:rsidRPr="00BD7E94">
        <w:rPr>
          <w:lang w:val="en-US"/>
        </w:rPr>
        <w:t xml:space="preserve"> Indonesia, Sierra Leone,</w:t>
      </w:r>
      <w:r w:rsidRPr="00BD7E94">
        <w:rPr>
          <w:lang w:val="en-US"/>
        </w:rPr>
        <w:t xml:space="preserve"> and Liberia chapters blend qualita</w:t>
      </w:r>
      <w:r w:rsidR="00E46C3E" w:rsidRPr="00BD7E94">
        <w:rPr>
          <w:lang w:val="en-US"/>
        </w:rPr>
        <w:t>tive and quantitative analysis</w:t>
      </w:r>
      <w:r w:rsidR="00F14A5C" w:rsidRPr="00BD7E94">
        <w:rPr>
          <w:lang w:val="en-US"/>
        </w:rPr>
        <w:t xml:space="preserve">. Some variations in methodology were due to local </w:t>
      </w:r>
      <w:r w:rsidR="00F14A5C" w:rsidRPr="00BD7E94">
        <w:rPr>
          <w:lang w:val="en-US"/>
        </w:rPr>
        <w:lastRenderedPageBreak/>
        <w:t xml:space="preserve">circumstances, others to time and resource constraints. </w:t>
      </w:r>
      <w:proofErr w:type="gramStart"/>
      <w:r w:rsidR="00F14A5C" w:rsidRPr="00BD7E94">
        <w:rPr>
          <w:lang w:val="en-US"/>
        </w:rPr>
        <w:t>But</w:t>
      </w:r>
      <w:proofErr w:type="gramEnd"/>
      <w:r w:rsidR="00F14A5C" w:rsidRPr="00BD7E94">
        <w:rPr>
          <w:lang w:val="en-US"/>
        </w:rPr>
        <w:t xml:space="preserve"> we believe there is enough commonality across the six studies to yield meaningful comparative insight.</w:t>
      </w:r>
    </w:p>
    <w:p w14:paraId="7EDBEA9E" w14:textId="1630E9A8" w:rsidR="00F14A5C" w:rsidRPr="00BD7E94" w:rsidRDefault="00F14A5C" w:rsidP="00F14A5C">
      <w:pPr>
        <w:pStyle w:val="0201A"/>
        <w:rPr>
          <w:rFonts w:ascii="Cambria Math" w:hAnsi="Cambria Math"/>
        </w:rPr>
      </w:pPr>
      <w:bookmarkStart w:id="6" w:name="c001_secIII"/>
      <w:r w:rsidRPr="00BD7E94">
        <w:rPr>
          <w:rStyle w:val="0211Label"/>
          <w:rFonts w:ascii="Cambria Math" w:hAnsi="Cambria Math"/>
          <w:lang w:val="en-US"/>
        </w:rPr>
        <w:t>III</w:t>
      </w:r>
      <w:bookmarkEnd w:id="6"/>
      <w:r w:rsidRPr="00BD7E94">
        <w:rPr>
          <w:rFonts w:ascii="Cambria Math" w:hAnsi="Cambria Math"/>
        </w:rPr>
        <w:t xml:space="preserve"> Modes of Action: How Paralegals Work</w:t>
      </w:r>
    </w:p>
    <w:p w14:paraId="55C4AFC0" w14:textId="5B3A30DB" w:rsidR="00F14A5C" w:rsidRPr="00BD7E94" w:rsidRDefault="00F14A5C" w:rsidP="00F14A5C">
      <w:pPr>
        <w:pStyle w:val="0103ParaFirst"/>
      </w:pPr>
      <w:r w:rsidRPr="00BD7E94">
        <w:t xml:space="preserve">What exactly do community paralegals do? In our </w:t>
      </w:r>
      <w:proofErr w:type="gramStart"/>
      <w:r w:rsidRPr="00BD7E94">
        <w:t>research</w:t>
      </w:r>
      <w:proofErr w:type="gramEnd"/>
      <w:r w:rsidRPr="00BD7E94">
        <w:t xml:space="preserve"> we found paralegals using six broad approaches: 1) education, 2) mediation, 3) organizing, 4) advocacy, 5) monitoring, and, with the help of lawyers, 6) litigation. Most of these approaches appear, for example, in the diagram </w:t>
      </w:r>
      <w:r w:rsidR="004B0C32" w:rsidRPr="00BD7E94">
        <w:t>that follows</w:t>
      </w:r>
      <w:r w:rsidRPr="00BD7E94">
        <w:t xml:space="preserve">, from the </w:t>
      </w:r>
      <w:proofErr w:type="spellStart"/>
      <w:r w:rsidRPr="00BD7E94">
        <w:t>Timap</w:t>
      </w:r>
      <w:proofErr w:type="spellEnd"/>
      <w:r w:rsidRPr="00BD7E94">
        <w:t xml:space="preserve"> for Justice paralegal manual, on the steps </w:t>
      </w:r>
      <w:proofErr w:type="spellStart"/>
      <w:r w:rsidRPr="00BD7E94">
        <w:t>Timap</w:t>
      </w:r>
      <w:proofErr w:type="spellEnd"/>
      <w:r w:rsidRPr="00BD7E94">
        <w:t xml:space="preserve"> paralegals take to address a case.</w:t>
      </w:r>
    </w:p>
    <w:p w14:paraId="7597386E" w14:textId="597C3EE2" w:rsidR="00F14A5C" w:rsidRPr="00BD7E94" w:rsidRDefault="00F14A5C" w:rsidP="00F14A5C">
      <w:pPr>
        <w:pStyle w:val="0809FigBegin"/>
        <w:pBdr>
          <w:left w:val="none" w:sz="0" w:space="0" w:color="auto"/>
        </w:pBdr>
        <w:rPr>
          <w:rFonts w:ascii="Cambria Math" w:hAnsi="Cambria Math"/>
        </w:rPr>
      </w:pPr>
      <w:r w:rsidRPr="00BD7E94">
        <w:rPr>
          <w:rFonts w:ascii="Cambria Math" w:hAnsi="Cambria Math"/>
        </w:rPr>
        <w:t xml:space="preserve">Begin Figure </w:t>
      </w:r>
      <w:r w:rsidR="00151E9A" w:rsidRPr="00BD7E94">
        <w:rPr>
          <w:rFonts w:ascii="Cambria Math" w:hAnsi="Cambria Math"/>
        </w:rPr>
        <w:t>1.</w:t>
      </w:r>
      <w:r w:rsidRPr="00BD7E94">
        <w:rPr>
          <w:rFonts w:ascii="Cambria Math" w:hAnsi="Cambria Math"/>
        </w:rPr>
        <w:t>1</w:t>
      </w:r>
    </w:p>
    <w:p w14:paraId="455CD271" w14:textId="6550AB96" w:rsidR="00F14A5C" w:rsidRDefault="00F14A5C" w:rsidP="00F14A5C">
      <w:pPr>
        <w:pStyle w:val="0503Capt"/>
        <w:rPr>
          <w:rFonts w:ascii="Cambria Math" w:hAnsi="Cambria Math"/>
        </w:rPr>
      </w:pPr>
      <w:bookmarkStart w:id="7" w:name="c001_fig1"/>
      <w:r w:rsidRPr="00BD7E94">
        <w:rPr>
          <w:rStyle w:val="0211Label"/>
          <w:rFonts w:ascii="Cambria Math" w:hAnsi="Cambria Math"/>
          <w:lang w:val="en-US"/>
        </w:rPr>
        <w:t xml:space="preserve">Figure </w:t>
      </w:r>
      <w:r w:rsidR="00151E9A" w:rsidRPr="00BD7E94">
        <w:rPr>
          <w:rStyle w:val="0211Label"/>
          <w:rFonts w:ascii="Cambria Math" w:hAnsi="Cambria Math"/>
          <w:lang w:val="en-US"/>
        </w:rPr>
        <w:t>1.</w:t>
      </w:r>
      <w:r w:rsidRPr="00BD7E94">
        <w:rPr>
          <w:rStyle w:val="0211Label"/>
          <w:rFonts w:ascii="Cambria Math" w:hAnsi="Cambria Math"/>
          <w:lang w:val="en-US"/>
        </w:rPr>
        <w:t>1</w:t>
      </w:r>
      <w:bookmarkEnd w:id="7"/>
      <w:r w:rsidRPr="00BD7E94">
        <w:rPr>
          <w:rFonts w:ascii="Cambria Math" w:hAnsi="Cambria Math"/>
        </w:rPr>
        <w:t xml:space="preserve"> Steps in </w:t>
      </w:r>
      <w:r w:rsidR="004B0C32" w:rsidRPr="00BD7E94">
        <w:rPr>
          <w:rFonts w:ascii="Cambria Math" w:hAnsi="Cambria Math"/>
        </w:rPr>
        <w:t>s</w:t>
      </w:r>
      <w:r w:rsidRPr="00BD7E94">
        <w:rPr>
          <w:rFonts w:ascii="Cambria Math" w:hAnsi="Cambria Math"/>
        </w:rPr>
        <w:t xml:space="preserve">olving </w:t>
      </w:r>
      <w:r w:rsidR="004B0C32" w:rsidRPr="00BD7E94">
        <w:rPr>
          <w:rFonts w:ascii="Cambria Math" w:hAnsi="Cambria Math"/>
        </w:rPr>
        <w:t>j</w:t>
      </w:r>
      <w:r w:rsidRPr="00BD7E94">
        <w:rPr>
          <w:rFonts w:ascii="Cambria Math" w:hAnsi="Cambria Math"/>
        </w:rPr>
        <w:t xml:space="preserve">ustice </w:t>
      </w:r>
      <w:r w:rsidR="004B0C32" w:rsidRPr="00BD7E94">
        <w:rPr>
          <w:rFonts w:ascii="Cambria Math" w:hAnsi="Cambria Math"/>
        </w:rPr>
        <w:t>p</w:t>
      </w:r>
      <w:r w:rsidRPr="00BD7E94">
        <w:rPr>
          <w:rFonts w:ascii="Cambria Math" w:hAnsi="Cambria Math"/>
        </w:rPr>
        <w:t>roblems</w:t>
      </w:r>
    </w:p>
    <w:p w14:paraId="25EDF23E" w14:textId="6D808AF9" w:rsidR="00960405" w:rsidRDefault="00960405" w:rsidP="00F14A5C">
      <w:pPr>
        <w:pStyle w:val="0503Capt"/>
        <w:rPr>
          <w:rFonts w:ascii="Cambria Math" w:hAnsi="Cambria Math"/>
        </w:rPr>
      </w:pPr>
      <w:r w:rsidRPr="00857596">
        <w:rPr>
          <w:noProof/>
          <w:szCs w:val="24"/>
        </w:rPr>
        <w:drawing>
          <wp:anchor distT="0" distB="0" distL="114300" distR="114300" simplePos="0" relativeHeight="251658240" behindDoc="0" locked="0" layoutInCell="1" allowOverlap="1" wp14:anchorId="25F336C5" wp14:editId="77607474">
            <wp:simplePos x="0" y="0"/>
            <wp:positionH relativeFrom="margin">
              <wp:align>right</wp:align>
            </wp:positionH>
            <wp:positionV relativeFrom="paragraph">
              <wp:posOffset>21590</wp:posOffset>
            </wp:positionV>
            <wp:extent cx="5486400" cy="516590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165901"/>
                    </a:xfrm>
                    <a:prstGeom prst="rect">
                      <a:avLst/>
                    </a:prstGeom>
                    <a:noFill/>
                    <a:ln w="9525">
                      <a:noFill/>
                      <a:miter lim="800000"/>
                      <a:headEnd/>
                      <a:tailEnd/>
                    </a:ln>
                  </pic:spPr>
                </pic:pic>
              </a:graphicData>
            </a:graphic>
          </wp:anchor>
        </w:drawing>
      </w:r>
    </w:p>
    <w:p w14:paraId="3CD29945" w14:textId="277FB284" w:rsidR="00960405" w:rsidRPr="00BD7E94" w:rsidRDefault="00960405" w:rsidP="00F14A5C">
      <w:pPr>
        <w:pStyle w:val="0503Capt"/>
        <w:rPr>
          <w:rFonts w:ascii="Cambria Math" w:hAnsi="Cambria Math"/>
        </w:rPr>
      </w:pPr>
    </w:p>
    <w:p w14:paraId="41DF2ED0" w14:textId="781EB6F1" w:rsidR="00960405" w:rsidRDefault="00960405" w:rsidP="00F14A5C">
      <w:pPr>
        <w:pStyle w:val="0120Source"/>
        <w:rPr>
          <w:i/>
        </w:rPr>
      </w:pPr>
    </w:p>
    <w:p w14:paraId="4F405029" w14:textId="77777777" w:rsidR="00960405" w:rsidRDefault="00960405" w:rsidP="00F14A5C">
      <w:pPr>
        <w:pStyle w:val="0120Source"/>
        <w:rPr>
          <w:i/>
        </w:rPr>
      </w:pPr>
    </w:p>
    <w:p w14:paraId="2AEFAA54" w14:textId="77777777" w:rsidR="00960405" w:rsidRDefault="00960405" w:rsidP="00F14A5C">
      <w:pPr>
        <w:pStyle w:val="0120Source"/>
        <w:rPr>
          <w:i/>
        </w:rPr>
      </w:pPr>
    </w:p>
    <w:p w14:paraId="33314690" w14:textId="77777777" w:rsidR="00960405" w:rsidRDefault="00960405" w:rsidP="00F14A5C">
      <w:pPr>
        <w:pStyle w:val="0120Source"/>
        <w:rPr>
          <w:i/>
        </w:rPr>
      </w:pPr>
    </w:p>
    <w:p w14:paraId="5FB3D0EC" w14:textId="77777777" w:rsidR="00960405" w:rsidRDefault="00960405" w:rsidP="00F14A5C">
      <w:pPr>
        <w:pStyle w:val="0120Source"/>
        <w:rPr>
          <w:i/>
        </w:rPr>
      </w:pPr>
    </w:p>
    <w:p w14:paraId="3DC4E811" w14:textId="77777777" w:rsidR="00960405" w:rsidRDefault="00960405" w:rsidP="00F14A5C">
      <w:pPr>
        <w:pStyle w:val="0120Source"/>
        <w:rPr>
          <w:i/>
        </w:rPr>
      </w:pPr>
    </w:p>
    <w:p w14:paraId="3080578E" w14:textId="2A28268A" w:rsidR="00960405" w:rsidRDefault="00960405" w:rsidP="00F14A5C">
      <w:pPr>
        <w:pStyle w:val="0120Source"/>
        <w:rPr>
          <w:i/>
        </w:rPr>
      </w:pPr>
    </w:p>
    <w:p w14:paraId="615B3514" w14:textId="114B7200" w:rsidR="00960405" w:rsidRDefault="00960405" w:rsidP="00F14A5C">
      <w:pPr>
        <w:pStyle w:val="0120Source"/>
        <w:rPr>
          <w:i/>
        </w:rPr>
      </w:pPr>
    </w:p>
    <w:p w14:paraId="166124F9" w14:textId="27D41610" w:rsidR="00960405" w:rsidRDefault="00960405" w:rsidP="00F14A5C">
      <w:pPr>
        <w:pStyle w:val="0120Source"/>
        <w:rPr>
          <w:i/>
        </w:rPr>
      </w:pPr>
    </w:p>
    <w:p w14:paraId="0E5F20BC" w14:textId="2F69147D" w:rsidR="00960405" w:rsidRDefault="00960405" w:rsidP="00F14A5C">
      <w:pPr>
        <w:pStyle w:val="0120Source"/>
        <w:rPr>
          <w:i/>
        </w:rPr>
      </w:pPr>
    </w:p>
    <w:p w14:paraId="6D43BC06" w14:textId="77777777" w:rsidR="00960405" w:rsidRDefault="00960405" w:rsidP="00F14A5C">
      <w:pPr>
        <w:pStyle w:val="0120Source"/>
        <w:rPr>
          <w:i/>
        </w:rPr>
      </w:pPr>
    </w:p>
    <w:p w14:paraId="150203E8" w14:textId="4607B38F" w:rsidR="00F14A5C" w:rsidRPr="00BD7E94" w:rsidRDefault="00F14A5C" w:rsidP="00F14A5C">
      <w:pPr>
        <w:pStyle w:val="0120Source"/>
      </w:pPr>
      <w:r w:rsidRPr="00BD7E94">
        <w:rPr>
          <w:i/>
        </w:rPr>
        <w:lastRenderedPageBreak/>
        <w:t>Source</w:t>
      </w:r>
      <w:r w:rsidRPr="00BD7E94">
        <w:t xml:space="preserve">: </w:t>
      </w:r>
      <w:proofErr w:type="spellStart"/>
      <w:r w:rsidRPr="00BD7E94">
        <w:t>Timap</w:t>
      </w:r>
      <w:proofErr w:type="spellEnd"/>
      <w:r w:rsidRPr="00BD7E94">
        <w:t xml:space="preserve"> for Justice, </w:t>
      </w:r>
      <w:r w:rsidRPr="00BD7E94">
        <w:rPr>
          <w:i/>
        </w:rPr>
        <w:t>Paralegal Manual 2012: A Practitioner’s Guide to Providing Basic Justice Services in Sierra Leone</w:t>
      </w:r>
      <w:r w:rsidRPr="00BD7E94">
        <w:t xml:space="preserve"> (Freetown: </w:t>
      </w:r>
      <w:proofErr w:type="spellStart"/>
      <w:r w:rsidRPr="00BD7E94">
        <w:t>Timap</w:t>
      </w:r>
      <w:proofErr w:type="spellEnd"/>
      <w:r w:rsidRPr="00BD7E94">
        <w:t xml:space="preserve"> for Justice, 2012), </w:t>
      </w:r>
      <w:proofErr w:type="gramStart"/>
      <w:r w:rsidRPr="00BD7E94">
        <w:t>5</w:t>
      </w:r>
      <w:proofErr w:type="gramEnd"/>
      <w:r w:rsidRPr="00BD7E94">
        <w:t xml:space="preserve">; Also printed in Open Society Foundations, </w:t>
      </w:r>
      <w:r w:rsidRPr="00BD7E94">
        <w:rPr>
          <w:i/>
        </w:rPr>
        <w:t>Community Based Paralegals: A Practitioner’s Guide</w:t>
      </w:r>
      <w:r w:rsidRPr="00BD7E94">
        <w:t xml:space="preserve"> (New York: Open Society Institute, 2010), 94.</w:t>
      </w:r>
    </w:p>
    <w:p w14:paraId="095CA05E" w14:textId="77777777" w:rsidR="00F14A5C" w:rsidRPr="00BD7E94" w:rsidRDefault="00F14A5C" w:rsidP="00F14A5C">
      <w:pPr>
        <w:pStyle w:val="0810FigEnd"/>
        <w:pBdr>
          <w:left w:val="none" w:sz="0" w:space="0" w:color="auto"/>
        </w:pBdr>
        <w:rPr>
          <w:rFonts w:ascii="Cambria Math" w:hAnsi="Cambria Math"/>
        </w:rPr>
      </w:pPr>
      <w:r w:rsidRPr="00BD7E94">
        <w:rPr>
          <w:rFonts w:ascii="Cambria Math" w:hAnsi="Cambria Math"/>
        </w:rPr>
        <w:t xml:space="preserve">End Figure </w:t>
      </w:r>
      <w:r w:rsidR="00151E9A" w:rsidRPr="00BD7E94">
        <w:rPr>
          <w:rFonts w:ascii="Cambria Math" w:hAnsi="Cambria Math"/>
        </w:rPr>
        <w:t>1.</w:t>
      </w:r>
      <w:r w:rsidRPr="00BD7E94">
        <w:rPr>
          <w:rFonts w:ascii="Cambria Math" w:hAnsi="Cambria Math"/>
        </w:rPr>
        <w:t>1</w:t>
      </w:r>
    </w:p>
    <w:p w14:paraId="4180FBC2" w14:textId="2C75A245" w:rsidR="00F14A5C" w:rsidRPr="00BD7E94" w:rsidRDefault="00F14A5C" w:rsidP="00F14A5C">
      <w:pPr>
        <w:pStyle w:val="0101Para"/>
        <w:rPr>
          <w:lang w:val="en-US"/>
        </w:rPr>
      </w:pPr>
      <w:r w:rsidRPr="00BD7E94">
        <w:rPr>
          <w:lang w:val="en-US"/>
        </w:rPr>
        <w:t>Paralegals try to demystify law</w:t>
      </w:r>
      <w:r w:rsidR="004B0C32" w:rsidRPr="00BD7E94">
        <w:rPr>
          <w:lang w:val="en-US"/>
        </w:rPr>
        <w:t xml:space="preserve">– </w:t>
      </w:r>
      <w:r w:rsidRPr="00BD7E94">
        <w:rPr>
          <w:lang w:val="en-US"/>
        </w:rPr>
        <w:t>to transform it from something abstract and intimidating into something that people can understand, use, and shape. In all six countries, paralegals dedicate significant time to educating communities about laws that affect them. In Indonesia, paralegals conduct village-level discussions on topics like contract law, corruption, the rights of criminal suspects, and a 2004 law on domestic violence. Similar meetings in Liberia often address women’s rights, land rights, and labor rights.</w:t>
      </w:r>
    </w:p>
    <w:p w14:paraId="0C471181" w14:textId="1804149D" w:rsidR="00F14A5C" w:rsidRPr="00BD7E94" w:rsidRDefault="00F14A5C" w:rsidP="00F14A5C">
      <w:pPr>
        <w:pStyle w:val="0101Para"/>
        <w:rPr>
          <w:lang w:val="en-US"/>
        </w:rPr>
      </w:pPr>
      <w:r w:rsidRPr="00BD7E94">
        <w:rPr>
          <w:lang w:val="en-US"/>
        </w:rPr>
        <w:t>In the two countries where we quantified comparisons between those receiving paralegal services and “control” populations</w:t>
      </w:r>
      <w:r w:rsidR="004B0C32" w:rsidRPr="00BD7E94">
        <w:rPr>
          <w:lang w:val="en-US"/>
        </w:rPr>
        <w:t xml:space="preserve"> </w:t>
      </w:r>
      <w:r w:rsidRPr="00BD7E94">
        <w:rPr>
          <w:lang w:val="en-US"/>
        </w:rPr>
        <w:t>–</w:t>
      </w:r>
      <w:r w:rsidR="004B0C32" w:rsidRPr="00BD7E94">
        <w:rPr>
          <w:lang w:val="en-US"/>
        </w:rPr>
        <w:t xml:space="preserve"> </w:t>
      </w:r>
      <w:r w:rsidRPr="00BD7E94">
        <w:rPr>
          <w:lang w:val="en-US"/>
        </w:rPr>
        <w:t>Sierra Leone and Liberia</w:t>
      </w:r>
      <w:r w:rsidR="004B0C32" w:rsidRPr="00BD7E94">
        <w:rPr>
          <w:lang w:val="en-US"/>
        </w:rPr>
        <w:t xml:space="preserve"> </w:t>
      </w:r>
      <w:r w:rsidRPr="00BD7E94">
        <w:rPr>
          <w:lang w:val="en-US"/>
        </w:rPr>
        <w:t>–</w:t>
      </w:r>
      <w:r w:rsidR="004B0C32" w:rsidRPr="00BD7E94">
        <w:rPr>
          <w:lang w:val="en-US"/>
        </w:rPr>
        <w:t xml:space="preserve"> </w:t>
      </w:r>
      <w:r w:rsidRPr="00BD7E94">
        <w:rPr>
          <w:lang w:val="en-US"/>
        </w:rPr>
        <w:t>we found that parties in cases handled by paralegals were</w:t>
      </w:r>
      <w:r w:rsidR="00327946" w:rsidRPr="00BD7E94">
        <w:rPr>
          <w:lang w:val="en-US"/>
        </w:rPr>
        <w:t xml:space="preserve"> significantly</w:t>
      </w:r>
      <w:r w:rsidRPr="00BD7E94">
        <w:rPr>
          <w:lang w:val="en-US"/>
        </w:rPr>
        <w:t xml:space="preserve"> more likely than their counterparts to have knowledge of relevant national law.</w:t>
      </w:r>
    </w:p>
    <w:p w14:paraId="1D77350B" w14:textId="27188E3A" w:rsidR="00F14A5C" w:rsidRPr="00BD7E94" w:rsidRDefault="00F14A5C" w:rsidP="00F14A5C">
      <w:pPr>
        <w:pStyle w:val="0101Para"/>
        <w:rPr>
          <w:lang w:val="en-US"/>
        </w:rPr>
      </w:pPr>
      <w:proofErr w:type="gramStart"/>
      <w:r w:rsidRPr="00BD7E94">
        <w:rPr>
          <w:lang w:val="en-US"/>
        </w:rPr>
        <w:t>But</w:t>
      </w:r>
      <w:proofErr w:type="gramEnd"/>
      <w:r w:rsidRPr="00BD7E94">
        <w:rPr>
          <w:lang w:val="en-US"/>
        </w:rPr>
        <w:t xml:space="preserve"> raising legal awareness by itself is usually not enough. Paralegals go </w:t>
      </w:r>
      <w:r w:rsidR="00A021F2" w:rsidRPr="00BD7E94">
        <w:rPr>
          <w:lang w:val="en-US"/>
        </w:rPr>
        <w:t>further: they</w:t>
      </w:r>
      <w:r w:rsidRPr="00BD7E94">
        <w:rPr>
          <w:lang w:val="en-US"/>
        </w:rPr>
        <w:t xml:space="preserve"> walk with clients toward a solution. In citizen </w:t>
      </w:r>
      <w:r w:rsidR="004B0C32" w:rsidRPr="00BD7E94">
        <w:rPr>
          <w:lang w:val="en-US"/>
        </w:rPr>
        <w:t>versus</w:t>
      </w:r>
      <w:r w:rsidRPr="00BD7E94">
        <w:rPr>
          <w:lang w:val="en-US"/>
        </w:rPr>
        <w:t xml:space="preserve"> citizen disputes, paralegals often attempt mediation. In Northwest Province of South Africa, for example, members of a burial society approached a paralegal at the </w:t>
      </w:r>
      <w:proofErr w:type="spellStart"/>
      <w:r w:rsidRPr="00BD7E94">
        <w:rPr>
          <w:lang w:val="en-US"/>
        </w:rPr>
        <w:t>Lethabong</w:t>
      </w:r>
      <w:proofErr w:type="spellEnd"/>
      <w:r w:rsidRPr="00BD7E94">
        <w:rPr>
          <w:lang w:val="en-US"/>
        </w:rPr>
        <w:t xml:space="preserve"> </w:t>
      </w:r>
      <w:r w:rsidR="003D00F6" w:rsidRPr="00BD7E94">
        <w:rPr>
          <w:lang w:val="en-US"/>
        </w:rPr>
        <w:t>c</w:t>
      </w:r>
      <w:r w:rsidRPr="00BD7E94">
        <w:rPr>
          <w:lang w:val="en-US"/>
        </w:rPr>
        <w:t xml:space="preserve">ommunity </w:t>
      </w:r>
      <w:r w:rsidR="003D00F6" w:rsidRPr="00BD7E94">
        <w:rPr>
          <w:lang w:val="en-US"/>
        </w:rPr>
        <w:t>a</w:t>
      </w:r>
      <w:r w:rsidRPr="00BD7E94">
        <w:rPr>
          <w:lang w:val="en-US"/>
        </w:rPr>
        <w:t xml:space="preserve">dvice </w:t>
      </w:r>
      <w:r w:rsidR="003D00F6" w:rsidRPr="00BD7E94">
        <w:rPr>
          <w:lang w:val="en-US"/>
        </w:rPr>
        <w:t>o</w:t>
      </w:r>
      <w:r w:rsidRPr="00BD7E94">
        <w:rPr>
          <w:lang w:val="en-US"/>
        </w:rPr>
        <w:t>ffice, whom they heard about from workers on neighboring farms. Two members of their society had failed to make the agreed financial contributions, and the rest of the membership had to bear the burden. The paralegal conducted a three-hour mediation</w:t>
      </w:r>
      <w:r w:rsidR="004B0C32" w:rsidRPr="00BD7E94">
        <w:rPr>
          <w:lang w:val="en-US"/>
        </w:rPr>
        <w:t xml:space="preserve"> – </w:t>
      </w:r>
      <w:r w:rsidRPr="00BD7E94">
        <w:rPr>
          <w:lang w:val="en-US"/>
        </w:rPr>
        <w:t xml:space="preserve">in the end, the two defaulters acknowledged their debt and agreed to pay it off in </w:t>
      </w:r>
      <w:r w:rsidRPr="00BD7E94">
        <w:rPr>
          <w:lang w:val="en-US"/>
        </w:rPr>
        <w:lastRenderedPageBreak/>
        <w:t>monthly installments. In Sierra Leone and Liberia, mediation was the approach paralegals used most often.</w:t>
      </w:r>
    </w:p>
    <w:p w14:paraId="013A9CCC" w14:textId="27D726B6" w:rsidR="00F14A5C" w:rsidRPr="00BD7E94" w:rsidRDefault="00F14A5C" w:rsidP="00F14A5C">
      <w:pPr>
        <w:pStyle w:val="0101Para"/>
        <w:rPr>
          <w:lang w:val="en-US"/>
        </w:rPr>
      </w:pPr>
      <w:r w:rsidRPr="00BD7E94">
        <w:rPr>
          <w:lang w:val="en-US"/>
        </w:rPr>
        <w:t>Paralegal mediations tend to differ from those conducted by other local dispute resolvers</w:t>
      </w:r>
      <w:r w:rsidR="000B42D8" w:rsidRPr="00BD7E94">
        <w:rPr>
          <w:lang w:val="en-US"/>
        </w:rPr>
        <w:t xml:space="preserve"> – </w:t>
      </w:r>
      <w:r w:rsidRPr="00BD7E94">
        <w:rPr>
          <w:lang w:val="en-US"/>
        </w:rPr>
        <w:t>a village chief, say, or a religious elder</w:t>
      </w:r>
      <w:r w:rsidR="000B42D8" w:rsidRPr="00BD7E94">
        <w:rPr>
          <w:lang w:val="en-US"/>
        </w:rPr>
        <w:t xml:space="preserve"> – </w:t>
      </w:r>
      <w:r w:rsidRPr="00BD7E94">
        <w:rPr>
          <w:lang w:val="en-US"/>
        </w:rPr>
        <w:t xml:space="preserve">in that paralegals inject information about the law, and are willing to assist a wronged party to pursue a remedy if mediation fails. </w:t>
      </w:r>
      <w:proofErr w:type="gramStart"/>
      <w:r w:rsidRPr="00BD7E94">
        <w:rPr>
          <w:lang w:val="en-US"/>
        </w:rPr>
        <w:t>This is one of the ways that paralegals</w:t>
      </w:r>
      <w:r w:rsidR="00327946" w:rsidRPr="00BD7E94">
        <w:rPr>
          <w:lang w:val="en-US"/>
        </w:rPr>
        <w:t xml:space="preserve"> “enlarge,” as</w:t>
      </w:r>
      <w:r w:rsidRPr="00BD7E94">
        <w:rPr>
          <w:lang w:val="en-US"/>
        </w:rPr>
        <w:t xml:space="preserve"> </w:t>
      </w:r>
      <w:proofErr w:type="spellStart"/>
      <w:r w:rsidRPr="00BD7E94">
        <w:rPr>
          <w:lang w:val="en-US"/>
        </w:rPr>
        <w:t>Berensc</w:t>
      </w:r>
      <w:r w:rsidR="00223961" w:rsidRPr="00BD7E94">
        <w:rPr>
          <w:lang w:val="en-US"/>
        </w:rPr>
        <w:t>h</w:t>
      </w:r>
      <w:r w:rsidRPr="00BD7E94">
        <w:rPr>
          <w:lang w:val="en-US"/>
        </w:rPr>
        <w:t>ot</w:t>
      </w:r>
      <w:proofErr w:type="spellEnd"/>
      <w:r w:rsidRPr="00BD7E94">
        <w:rPr>
          <w:lang w:val="en-US"/>
        </w:rPr>
        <w:t xml:space="preserve"> and Rinaldi</w:t>
      </w:r>
      <w:r w:rsidR="00223961" w:rsidRPr="00BD7E94">
        <w:rPr>
          <w:lang w:val="en-US"/>
        </w:rPr>
        <w:t xml:space="preserve"> write in the Indonesia chapter,</w:t>
      </w:r>
      <w:r w:rsidRPr="00BD7E94">
        <w:rPr>
          <w:lang w:val="en-US"/>
        </w:rPr>
        <w:t xml:space="preserve"> </w:t>
      </w:r>
      <w:r w:rsidR="00223961" w:rsidRPr="00BD7E94">
        <w:rPr>
          <w:lang w:val="en-US"/>
        </w:rPr>
        <w:t>“</w:t>
      </w:r>
      <w:r w:rsidRPr="00BD7E94">
        <w:rPr>
          <w:lang w:val="en-US"/>
        </w:rPr>
        <w:t>the shadow of the law.”</w:t>
      </w:r>
      <w:proofErr w:type="gramEnd"/>
    </w:p>
    <w:p w14:paraId="409E019F" w14:textId="77777777" w:rsidR="00F14A5C" w:rsidRPr="00BD7E94" w:rsidRDefault="00F14A5C" w:rsidP="00F14A5C">
      <w:pPr>
        <w:pStyle w:val="0101Para"/>
        <w:rPr>
          <w:lang w:val="en-US"/>
        </w:rPr>
      </w:pPr>
      <w:r w:rsidRPr="00BD7E94">
        <w:rPr>
          <w:lang w:val="en-US"/>
        </w:rPr>
        <w:t>A common step beyond mediation is organizing community members for collective action.</w:t>
      </w:r>
      <w:r w:rsidRPr="00BD7E94">
        <w:rPr>
          <w:rStyle w:val="0908FNMarker"/>
          <w:lang w:val="en-US"/>
        </w:rPr>
        <w:footnoteReference w:id="30"/>
      </w:r>
      <w:r w:rsidRPr="00BD7E94">
        <w:rPr>
          <w:lang w:val="en-US"/>
        </w:rPr>
        <w:t xml:space="preserve"> After mediating between the burial society and its defaulting members, the paralegal from </w:t>
      </w:r>
      <w:proofErr w:type="spellStart"/>
      <w:r w:rsidRPr="00BD7E94">
        <w:rPr>
          <w:lang w:val="en-US"/>
        </w:rPr>
        <w:t>Lethabong</w:t>
      </w:r>
      <w:proofErr w:type="spellEnd"/>
      <w:r w:rsidRPr="00BD7E94">
        <w:rPr>
          <w:lang w:val="en-US"/>
        </w:rPr>
        <w:t xml:space="preserve"> helped the society draft a constitution and formal membership agreement, so that the rules would be clearer and more easily enforced in the future.</w:t>
      </w:r>
    </w:p>
    <w:p w14:paraId="08B0FD7E" w14:textId="5EFF101A" w:rsidR="00F14A5C" w:rsidRPr="00BD7E94" w:rsidRDefault="00F14A5C" w:rsidP="00F14A5C">
      <w:pPr>
        <w:pStyle w:val="0101Para"/>
        <w:rPr>
          <w:lang w:val="en-US"/>
        </w:rPr>
      </w:pPr>
      <w:r w:rsidRPr="00BD7E94">
        <w:rPr>
          <w:lang w:val="en-US"/>
        </w:rPr>
        <w:t>In cases involving government or private firms, paralegals often combine organizing and advocacy.</w:t>
      </w:r>
      <w:r w:rsidR="006A0429" w:rsidRPr="00BD7E94">
        <w:rPr>
          <w:lang w:val="en-US"/>
        </w:rPr>
        <w:t xml:space="preserve"> The sand mining case from Kenya with which we opened the chapter </w:t>
      </w:r>
      <w:r w:rsidR="00E220AA" w:rsidRPr="00BD7E94">
        <w:rPr>
          <w:lang w:val="en-US"/>
        </w:rPr>
        <w:t>involved both organizing and advocacy</w:t>
      </w:r>
      <w:r w:rsidR="006A0429" w:rsidRPr="00BD7E94">
        <w:rPr>
          <w:lang w:val="en-US"/>
        </w:rPr>
        <w:t>. So to a case</w:t>
      </w:r>
      <w:r w:rsidRPr="00BD7E94">
        <w:rPr>
          <w:lang w:val="en-US"/>
        </w:rPr>
        <w:t xml:space="preserve"> </w:t>
      </w:r>
      <w:r w:rsidR="006A0429" w:rsidRPr="00BD7E94">
        <w:rPr>
          <w:lang w:val="en-US"/>
        </w:rPr>
        <w:t>from</w:t>
      </w:r>
      <w:r w:rsidRPr="00BD7E94">
        <w:rPr>
          <w:lang w:val="en-US"/>
        </w:rPr>
        <w:t xml:space="preserve"> Indonesia, </w:t>
      </w:r>
      <w:r w:rsidR="006A0429" w:rsidRPr="00BD7E94">
        <w:rPr>
          <w:lang w:val="en-US"/>
        </w:rPr>
        <w:t>in which</w:t>
      </w:r>
      <w:r w:rsidRPr="00BD7E94">
        <w:rPr>
          <w:lang w:val="en-US"/>
        </w:rPr>
        <w:t xml:space="preserve"> a nationwide fund for village-level infrastructure projects called PNPM</w:t>
      </w:r>
      <w:r w:rsidR="00874C93" w:rsidRPr="00BD7E94">
        <w:rPr>
          <w:lang w:val="en-US"/>
        </w:rPr>
        <w:t xml:space="preserve"> (Program Nasional </w:t>
      </w:r>
      <w:proofErr w:type="spellStart"/>
      <w:r w:rsidR="00874C93" w:rsidRPr="00BD7E94">
        <w:rPr>
          <w:lang w:val="en-US"/>
        </w:rPr>
        <w:t>Pemberdayaan</w:t>
      </w:r>
      <w:proofErr w:type="spellEnd"/>
      <w:r w:rsidR="00874C93" w:rsidRPr="00BD7E94">
        <w:rPr>
          <w:lang w:val="en-US"/>
        </w:rPr>
        <w:t xml:space="preserve"> </w:t>
      </w:r>
      <w:proofErr w:type="spellStart"/>
      <w:r w:rsidR="00874C93" w:rsidRPr="00BD7E94">
        <w:rPr>
          <w:lang w:val="en-US"/>
        </w:rPr>
        <w:t>Mandiri</w:t>
      </w:r>
      <w:proofErr w:type="spellEnd"/>
      <w:r w:rsidR="00C35BF6" w:rsidRPr="00BD7E94">
        <w:rPr>
          <w:lang w:val="en-US"/>
        </w:rPr>
        <w:t>)</w:t>
      </w:r>
      <w:r w:rsidRPr="00BD7E94">
        <w:rPr>
          <w:lang w:val="en-US"/>
        </w:rPr>
        <w:t xml:space="preserve"> allocated resources for only half of the village of Bandung </w:t>
      </w:r>
      <w:proofErr w:type="spellStart"/>
      <w:r w:rsidRPr="00BD7E94">
        <w:rPr>
          <w:lang w:val="en-US"/>
        </w:rPr>
        <w:t>Baru</w:t>
      </w:r>
      <w:proofErr w:type="spellEnd"/>
      <w:r w:rsidRPr="00BD7E94">
        <w:rPr>
          <w:lang w:val="en-US"/>
        </w:rPr>
        <w:t xml:space="preserve"> in Lampung Province. A paralegal named </w:t>
      </w:r>
      <w:proofErr w:type="spellStart"/>
      <w:r w:rsidRPr="00BD7E94">
        <w:rPr>
          <w:lang w:val="en-US"/>
        </w:rPr>
        <w:t>Ulhaidi</w:t>
      </w:r>
      <w:proofErr w:type="spellEnd"/>
      <w:r w:rsidRPr="00BD7E94">
        <w:rPr>
          <w:lang w:val="en-US"/>
        </w:rPr>
        <w:t xml:space="preserve"> educated people from the neglected half of the village about the policies governing PNPM. He then organized them to demonstrate outside the village headman’s house. They demanded that the </w:t>
      </w:r>
      <w:r w:rsidRPr="00BD7E94">
        <w:rPr>
          <w:lang w:val="en-US"/>
        </w:rPr>
        <w:lastRenderedPageBreak/>
        <w:t>headman request PNPM officials to provide resources for the entire village; the headman made the request, and the PNPM officials complied.</w:t>
      </w:r>
    </w:p>
    <w:p w14:paraId="750AA1DF" w14:textId="77777777" w:rsidR="00F14A5C" w:rsidRPr="00BD7E94" w:rsidRDefault="00F14A5C" w:rsidP="00F14A5C">
      <w:pPr>
        <w:pStyle w:val="0101Para"/>
        <w:rPr>
          <w:lang w:val="en-US"/>
        </w:rPr>
      </w:pPr>
      <w:r w:rsidRPr="00BD7E94">
        <w:rPr>
          <w:lang w:val="en-US"/>
        </w:rPr>
        <w:t>Paralegals do not always wait for community members to approach them with problems; in some cases</w:t>
      </w:r>
      <w:r w:rsidR="00321D0F" w:rsidRPr="00BD7E94">
        <w:rPr>
          <w:lang w:val="en-US"/>
        </w:rPr>
        <w:t>,</w:t>
      </w:r>
      <w:r w:rsidRPr="00BD7E94">
        <w:rPr>
          <w:lang w:val="en-US"/>
        </w:rPr>
        <w:t xml:space="preserve"> they actively monitor for possible rights violations. In the Philippines, for example, some paralegals supported by the Alternative Law Groups take water samples to examine the impact of tailings from mines on community water supply. When they identify violations, paralegals and communities use the evidence to lodge complaints with the Department of Environment and Natural Resources.</w:t>
      </w:r>
    </w:p>
    <w:p w14:paraId="33F0D87B" w14:textId="7CD1C835" w:rsidR="00F14A5C" w:rsidRPr="00BD7E94" w:rsidRDefault="00F14A5C" w:rsidP="00F14A5C">
      <w:pPr>
        <w:pStyle w:val="0101Para"/>
        <w:rPr>
          <w:lang w:val="en-US"/>
        </w:rPr>
      </w:pPr>
      <w:r w:rsidRPr="00BD7E94">
        <w:rPr>
          <w:lang w:val="en-US"/>
        </w:rPr>
        <w:t xml:space="preserve">When both mediation and advocacy fail, paralegals sometimes turn to lawyers to litigate. In 2014 in the </w:t>
      </w:r>
      <w:proofErr w:type="spellStart"/>
      <w:r w:rsidRPr="00BD7E94">
        <w:rPr>
          <w:lang w:val="en-US"/>
        </w:rPr>
        <w:t>Nimiyama</w:t>
      </w:r>
      <w:proofErr w:type="spellEnd"/>
      <w:r w:rsidRPr="00BD7E94">
        <w:rPr>
          <w:lang w:val="en-US"/>
        </w:rPr>
        <w:t xml:space="preserve"> </w:t>
      </w:r>
      <w:r w:rsidR="00321D0F" w:rsidRPr="00BD7E94">
        <w:rPr>
          <w:lang w:val="en-US"/>
        </w:rPr>
        <w:t>c</w:t>
      </w:r>
      <w:r w:rsidRPr="00BD7E94">
        <w:rPr>
          <w:lang w:val="en-US"/>
        </w:rPr>
        <w:t>hiefdom of Sierra Leone, seventy families woke up to find poles erected on the land they have lived on and farmed for generations. The</w:t>
      </w:r>
      <w:r w:rsidR="002A2538" w:rsidRPr="00BD7E94">
        <w:rPr>
          <w:lang w:val="en-US"/>
        </w:rPr>
        <w:t>ir</w:t>
      </w:r>
      <w:r w:rsidRPr="00BD7E94">
        <w:rPr>
          <w:lang w:val="en-US"/>
        </w:rPr>
        <w:t xml:space="preserve"> paramount chief had sold 1,400 acres to a Chinese rubber company</w:t>
      </w:r>
      <w:r w:rsidR="002A2538" w:rsidRPr="00BD7E94">
        <w:rPr>
          <w:lang w:val="en-US"/>
        </w:rPr>
        <w:t xml:space="preserve"> without asking them.</w:t>
      </w:r>
    </w:p>
    <w:p w14:paraId="39ADB2E3" w14:textId="25514119" w:rsidR="00F14A5C" w:rsidRPr="00BD7E94" w:rsidRDefault="00F14A5C" w:rsidP="00F14A5C">
      <w:pPr>
        <w:pStyle w:val="0101Para"/>
        <w:rPr>
          <w:lang w:val="en-US"/>
        </w:rPr>
      </w:pPr>
      <w:r w:rsidRPr="00BD7E94">
        <w:rPr>
          <w:lang w:val="en-US"/>
        </w:rPr>
        <w:t xml:space="preserve">Blocked from entering their land, some of them moved to neighboring chiefdoms to find work as laborers. Some </w:t>
      </w:r>
      <w:r w:rsidR="002A2538" w:rsidRPr="00BD7E94">
        <w:rPr>
          <w:lang w:val="en-US"/>
        </w:rPr>
        <w:t>stayed, hoping to challenge the sale.</w:t>
      </w:r>
      <w:r w:rsidRPr="00BD7E94">
        <w:rPr>
          <w:lang w:val="en-US"/>
        </w:rPr>
        <w:t xml:space="preserve"> The ones who stayed connected with two paralegals working in the region, Hassan </w:t>
      </w:r>
      <w:proofErr w:type="spellStart"/>
      <w:r w:rsidRPr="00BD7E94">
        <w:rPr>
          <w:lang w:val="en-US"/>
        </w:rPr>
        <w:t>Sesay</w:t>
      </w:r>
      <w:proofErr w:type="spellEnd"/>
      <w:r w:rsidRPr="00BD7E94">
        <w:rPr>
          <w:lang w:val="en-US"/>
        </w:rPr>
        <w:t xml:space="preserve"> and </w:t>
      </w:r>
      <w:proofErr w:type="spellStart"/>
      <w:r w:rsidRPr="00BD7E94">
        <w:rPr>
          <w:lang w:val="en-US"/>
        </w:rPr>
        <w:t>Fatmata</w:t>
      </w:r>
      <w:proofErr w:type="spellEnd"/>
      <w:r w:rsidRPr="00BD7E94">
        <w:rPr>
          <w:lang w:val="en-US"/>
        </w:rPr>
        <w:t xml:space="preserve"> </w:t>
      </w:r>
      <w:proofErr w:type="spellStart"/>
      <w:r w:rsidRPr="00BD7E94">
        <w:rPr>
          <w:lang w:val="en-US"/>
        </w:rPr>
        <w:t>Kanu</w:t>
      </w:r>
      <w:proofErr w:type="spellEnd"/>
      <w:r w:rsidRPr="00BD7E94">
        <w:rPr>
          <w:lang w:val="en-US"/>
        </w:rPr>
        <w:t>.</w:t>
      </w:r>
    </w:p>
    <w:p w14:paraId="57B47DE3" w14:textId="393B35B2" w:rsidR="00F14A5C" w:rsidRPr="00BD7E94" w:rsidRDefault="00F14A5C" w:rsidP="00F14A5C">
      <w:pPr>
        <w:pStyle w:val="0101Para"/>
        <w:rPr>
          <w:lang w:val="en-US"/>
        </w:rPr>
      </w:pPr>
      <w:r w:rsidRPr="00BD7E94">
        <w:rPr>
          <w:lang w:val="en-US"/>
        </w:rPr>
        <w:t xml:space="preserve">Hassan and </w:t>
      </w:r>
      <w:proofErr w:type="spellStart"/>
      <w:r w:rsidRPr="00BD7E94">
        <w:rPr>
          <w:lang w:val="en-US"/>
        </w:rPr>
        <w:t>Fatmata</w:t>
      </w:r>
      <w:proofErr w:type="spellEnd"/>
      <w:r w:rsidRPr="00BD7E94">
        <w:rPr>
          <w:lang w:val="en-US"/>
        </w:rPr>
        <w:t xml:space="preserve"> explained that the deal between the chief and the rubber company was illegal. At </w:t>
      </w:r>
      <w:proofErr w:type="gramStart"/>
      <w:r w:rsidRPr="00BD7E94">
        <w:rPr>
          <w:lang w:val="en-US"/>
        </w:rPr>
        <w:t>most</w:t>
      </w:r>
      <w:proofErr w:type="gramEnd"/>
      <w:r w:rsidRPr="00BD7E94">
        <w:rPr>
          <w:lang w:val="en-US"/>
        </w:rPr>
        <w:t xml:space="preserve"> the chief could have leased farmland</w:t>
      </w:r>
      <w:r w:rsidR="00321D0F" w:rsidRPr="00BD7E94">
        <w:rPr>
          <w:lang w:val="en-US"/>
        </w:rPr>
        <w:t xml:space="preserve"> – </w:t>
      </w:r>
      <w:r w:rsidRPr="00BD7E94">
        <w:rPr>
          <w:lang w:val="en-US"/>
        </w:rPr>
        <w:t xml:space="preserve">outright sale </w:t>
      </w:r>
      <w:r w:rsidR="00223961" w:rsidRPr="00BD7E94">
        <w:rPr>
          <w:lang w:val="en-US"/>
        </w:rPr>
        <w:t xml:space="preserve">of customary land </w:t>
      </w:r>
      <w:r w:rsidRPr="00BD7E94">
        <w:rPr>
          <w:lang w:val="en-US"/>
        </w:rPr>
        <w:t>is prohibited</w:t>
      </w:r>
      <w:r w:rsidR="008A0B91" w:rsidRPr="00BD7E94">
        <w:rPr>
          <w:lang w:val="en-US"/>
        </w:rPr>
        <w:t xml:space="preserve"> </w:t>
      </w:r>
      <w:r w:rsidR="00223961" w:rsidRPr="00BD7E94">
        <w:rPr>
          <w:lang w:val="en-US"/>
        </w:rPr>
        <w:t>by law</w:t>
      </w:r>
      <w:r w:rsidRPr="00BD7E94">
        <w:rPr>
          <w:lang w:val="en-US"/>
        </w:rPr>
        <w:t>–</w:t>
      </w:r>
      <w:r w:rsidR="008A0B91" w:rsidRPr="00BD7E94">
        <w:rPr>
          <w:lang w:val="en-US"/>
        </w:rPr>
        <w:t xml:space="preserve"> </w:t>
      </w:r>
      <w:r w:rsidRPr="00BD7E94">
        <w:rPr>
          <w:lang w:val="en-US"/>
        </w:rPr>
        <w:t>but even that would have required the consent of the families who have customary rights to it.</w:t>
      </w:r>
    </w:p>
    <w:p w14:paraId="424E5BFC" w14:textId="77777777" w:rsidR="00F14A5C" w:rsidRPr="00BD7E94" w:rsidRDefault="00F14A5C" w:rsidP="00F14A5C">
      <w:pPr>
        <w:pStyle w:val="0101Para"/>
        <w:rPr>
          <w:lang w:val="en-US"/>
        </w:rPr>
      </w:pPr>
      <w:r w:rsidRPr="00BD7E94">
        <w:rPr>
          <w:lang w:val="en-US"/>
        </w:rPr>
        <w:t>The paralegals helped the families try for redress</w:t>
      </w:r>
      <w:r w:rsidR="008A0B91" w:rsidRPr="00BD7E94">
        <w:rPr>
          <w:lang w:val="en-US"/>
        </w:rPr>
        <w:t xml:space="preserve"> </w:t>
      </w:r>
      <w:r w:rsidRPr="00BD7E94">
        <w:rPr>
          <w:lang w:val="en-US"/>
        </w:rPr>
        <w:t>–</w:t>
      </w:r>
      <w:r w:rsidR="008A0B91" w:rsidRPr="00BD7E94">
        <w:rPr>
          <w:lang w:val="en-US"/>
        </w:rPr>
        <w:t xml:space="preserve"> </w:t>
      </w:r>
      <w:r w:rsidRPr="00BD7E94">
        <w:rPr>
          <w:lang w:val="en-US"/>
        </w:rPr>
        <w:t xml:space="preserve">they approached the chief and the company directly, and they engaged </w:t>
      </w:r>
      <w:r w:rsidR="008A0B91" w:rsidRPr="00BD7E94">
        <w:rPr>
          <w:lang w:val="en-US"/>
        </w:rPr>
        <w:t xml:space="preserve">the </w:t>
      </w:r>
      <w:r w:rsidRPr="00BD7E94">
        <w:rPr>
          <w:lang w:val="en-US"/>
        </w:rPr>
        <w:t xml:space="preserve">ministries of land and agriculture. </w:t>
      </w:r>
      <w:proofErr w:type="gramStart"/>
      <w:r w:rsidRPr="00BD7E94">
        <w:rPr>
          <w:lang w:val="en-US"/>
        </w:rPr>
        <w:t>But in</w:t>
      </w:r>
      <w:proofErr w:type="gramEnd"/>
      <w:r w:rsidRPr="00BD7E94">
        <w:rPr>
          <w:lang w:val="en-US"/>
        </w:rPr>
        <w:t xml:space="preserve"> this case</w:t>
      </w:r>
      <w:r w:rsidR="008A0B91" w:rsidRPr="00BD7E94">
        <w:rPr>
          <w:lang w:val="en-US"/>
        </w:rPr>
        <w:t>,</w:t>
      </w:r>
      <w:r w:rsidRPr="00BD7E94">
        <w:rPr>
          <w:lang w:val="en-US"/>
        </w:rPr>
        <w:t xml:space="preserve"> the firm and the chief were intransigent, and the ministries were </w:t>
      </w:r>
      <w:r w:rsidRPr="00BD7E94">
        <w:rPr>
          <w:lang w:val="en-US"/>
        </w:rPr>
        <w:lastRenderedPageBreak/>
        <w:t xml:space="preserve">unresponsive. So the families and paralegals </w:t>
      </w:r>
      <w:proofErr w:type="gramStart"/>
      <w:r w:rsidRPr="00BD7E94">
        <w:rPr>
          <w:lang w:val="en-US"/>
        </w:rPr>
        <w:t>partnered</w:t>
      </w:r>
      <w:proofErr w:type="gramEnd"/>
      <w:r w:rsidRPr="00BD7E94">
        <w:rPr>
          <w:lang w:val="en-US"/>
        </w:rPr>
        <w:t xml:space="preserve"> with a single Sierra Leonean lawyer, </w:t>
      </w:r>
      <w:proofErr w:type="spellStart"/>
      <w:r w:rsidRPr="00BD7E94">
        <w:rPr>
          <w:lang w:val="en-US"/>
        </w:rPr>
        <w:t>Sonkita</w:t>
      </w:r>
      <w:proofErr w:type="spellEnd"/>
      <w:r w:rsidRPr="00BD7E94">
        <w:rPr>
          <w:lang w:val="en-US"/>
        </w:rPr>
        <w:t xml:space="preserve"> </w:t>
      </w:r>
      <w:proofErr w:type="spellStart"/>
      <w:r w:rsidRPr="00BD7E94">
        <w:rPr>
          <w:lang w:val="en-US"/>
        </w:rPr>
        <w:t>Conteh</w:t>
      </w:r>
      <w:proofErr w:type="spellEnd"/>
      <w:r w:rsidRPr="00BD7E94">
        <w:rPr>
          <w:lang w:val="en-US"/>
        </w:rPr>
        <w:t>, to bring a case in the High Court.</w:t>
      </w:r>
    </w:p>
    <w:p w14:paraId="532BA950" w14:textId="2F87D0CC" w:rsidR="00F14A5C" w:rsidRPr="00BD7E94" w:rsidRDefault="00F14A5C" w:rsidP="00F14A5C">
      <w:pPr>
        <w:pStyle w:val="0101Para"/>
        <w:rPr>
          <w:lang w:val="en-US"/>
        </w:rPr>
      </w:pPr>
      <w:r w:rsidRPr="00BD7E94">
        <w:rPr>
          <w:lang w:val="en-US"/>
        </w:rPr>
        <w:t xml:space="preserve">After a long litigation, the High Court ordered in February 2016 that the company return the land and pay reparations for the damage that </w:t>
      </w:r>
      <w:proofErr w:type="gramStart"/>
      <w:r w:rsidRPr="00BD7E94">
        <w:rPr>
          <w:lang w:val="en-US"/>
        </w:rPr>
        <w:t>was done</w:t>
      </w:r>
      <w:proofErr w:type="gramEnd"/>
      <w:r w:rsidRPr="00BD7E94">
        <w:rPr>
          <w:lang w:val="en-US"/>
        </w:rPr>
        <w:t>.</w:t>
      </w:r>
      <w:r w:rsidRPr="00BD7E94">
        <w:rPr>
          <w:rStyle w:val="0908FNMarker"/>
          <w:lang w:val="en-US"/>
        </w:rPr>
        <w:footnoteReference w:id="31"/>
      </w:r>
      <w:r w:rsidRPr="00BD7E94">
        <w:rPr>
          <w:lang w:val="en-US"/>
        </w:rPr>
        <w:t xml:space="preserve"> The families were able to return to their farms in time for planting season. Fanta </w:t>
      </w:r>
      <w:proofErr w:type="spellStart"/>
      <w:r w:rsidRPr="00BD7E94">
        <w:rPr>
          <w:lang w:val="en-US"/>
        </w:rPr>
        <w:t>Nyanda</w:t>
      </w:r>
      <w:proofErr w:type="spellEnd"/>
      <w:r w:rsidRPr="00BD7E94">
        <w:rPr>
          <w:lang w:val="en-US"/>
        </w:rPr>
        <w:t>, one of the women whose land it was, said at the courthouse the day the judgment came out: “</w:t>
      </w:r>
      <w:r w:rsidR="00096A06" w:rsidRPr="00BD7E94">
        <w:rPr>
          <w:lang w:val="en-US"/>
        </w:rPr>
        <w:t>W</w:t>
      </w:r>
      <w:r w:rsidRPr="00BD7E94">
        <w:rPr>
          <w:lang w:val="en-US"/>
        </w:rPr>
        <w:t>e now know the law is for us.”</w:t>
      </w:r>
      <w:r w:rsidRPr="00BD7E94">
        <w:rPr>
          <w:rStyle w:val="0908FNMarker"/>
          <w:lang w:val="en-US"/>
        </w:rPr>
        <w:footnoteReference w:id="32"/>
      </w:r>
    </w:p>
    <w:p w14:paraId="4D0B48F0" w14:textId="6BFAC243" w:rsidR="00F14A5C" w:rsidRPr="00BD7E94" w:rsidRDefault="00F14A5C" w:rsidP="00F14A5C">
      <w:pPr>
        <w:pStyle w:val="0101Para"/>
        <w:rPr>
          <w:lang w:val="en-US"/>
        </w:rPr>
      </w:pPr>
      <w:r w:rsidRPr="00BD7E94">
        <w:rPr>
          <w:lang w:val="en-US"/>
        </w:rPr>
        <w:t>A successful court judgment</w:t>
      </w:r>
      <w:r w:rsidR="00096A06" w:rsidRPr="00BD7E94">
        <w:rPr>
          <w:lang w:val="en-US"/>
        </w:rPr>
        <w:t xml:space="preserve"> – </w:t>
      </w:r>
      <w:r w:rsidRPr="00BD7E94">
        <w:rPr>
          <w:lang w:val="en-US"/>
        </w:rPr>
        <w:t>like a positive new law or regulation</w:t>
      </w:r>
      <w:r w:rsidR="00096A06" w:rsidRPr="00BD7E94">
        <w:rPr>
          <w:lang w:val="en-US"/>
        </w:rPr>
        <w:t xml:space="preserve"> – </w:t>
      </w:r>
      <w:r w:rsidRPr="00BD7E94">
        <w:rPr>
          <w:lang w:val="en-US"/>
        </w:rPr>
        <w:t xml:space="preserve">offers a </w:t>
      </w:r>
      <w:r w:rsidR="00D92948" w:rsidRPr="00BD7E94">
        <w:rPr>
          <w:lang w:val="en-US"/>
        </w:rPr>
        <w:t xml:space="preserve">lever </w:t>
      </w:r>
      <w:r w:rsidRPr="00BD7E94">
        <w:rPr>
          <w:lang w:val="en-US"/>
        </w:rPr>
        <w:t xml:space="preserve">paralegals and communities can use in the future. Paralegals in Sierra Leone have educated people about the </w:t>
      </w:r>
      <w:proofErr w:type="spellStart"/>
      <w:r w:rsidRPr="00BD7E94">
        <w:rPr>
          <w:lang w:val="en-US"/>
        </w:rPr>
        <w:t>Nimiyama</w:t>
      </w:r>
      <w:proofErr w:type="spellEnd"/>
      <w:r w:rsidRPr="00BD7E94">
        <w:rPr>
          <w:lang w:val="en-US"/>
        </w:rPr>
        <w:t xml:space="preserve"> judgment via radio and community meetings, with the aim of stopping land grabs before they happen.</w:t>
      </w:r>
    </w:p>
    <w:p w14:paraId="44FA0816" w14:textId="00C8CBE8" w:rsidR="00F14A5C" w:rsidRPr="00BD7E94" w:rsidRDefault="00F14A5C" w:rsidP="00F14A5C">
      <w:pPr>
        <w:pStyle w:val="0101Para"/>
        <w:rPr>
          <w:lang w:val="en-US"/>
        </w:rPr>
      </w:pPr>
      <w:r w:rsidRPr="00BD7E94">
        <w:rPr>
          <w:lang w:val="en-US"/>
        </w:rPr>
        <w:t>Community paralegals are not the only ones who apply these various approaches. Government</w:t>
      </w:r>
      <w:r w:rsidR="00096A06" w:rsidRPr="00BD7E94">
        <w:rPr>
          <w:lang w:val="en-US"/>
        </w:rPr>
        <w:t>s</w:t>
      </w:r>
      <w:r w:rsidRPr="00BD7E94">
        <w:rPr>
          <w:lang w:val="en-US"/>
        </w:rPr>
        <w:t xml:space="preserve"> and many civic organizations provide education about the law. Respected members of society</w:t>
      </w:r>
      <w:r w:rsidR="00096A06" w:rsidRPr="00BD7E94">
        <w:rPr>
          <w:lang w:val="en-US"/>
        </w:rPr>
        <w:t xml:space="preserve"> </w:t>
      </w:r>
      <w:r w:rsidRPr="00BD7E94">
        <w:rPr>
          <w:lang w:val="en-US"/>
        </w:rPr>
        <w:t>–</w:t>
      </w:r>
      <w:r w:rsidR="00096A06" w:rsidRPr="00BD7E94">
        <w:rPr>
          <w:lang w:val="en-US"/>
        </w:rPr>
        <w:t xml:space="preserve"> </w:t>
      </w:r>
      <w:r w:rsidRPr="00BD7E94">
        <w:rPr>
          <w:lang w:val="en-US"/>
        </w:rPr>
        <w:t>customary authorities, religious leaders,</w:t>
      </w:r>
      <w:r w:rsidR="00120BF9" w:rsidRPr="00BD7E94">
        <w:rPr>
          <w:lang w:val="en-US"/>
        </w:rPr>
        <w:t xml:space="preserve"> </w:t>
      </w:r>
      <w:r w:rsidRPr="00BD7E94">
        <w:rPr>
          <w:lang w:val="en-US"/>
        </w:rPr>
        <w:t>family elders</w:t>
      </w:r>
      <w:r w:rsidR="00096A06" w:rsidRPr="00BD7E94">
        <w:rPr>
          <w:lang w:val="en-US"/>
        </w:rPr>
        <w:t xml:space="preserve"> – </w:t>
      </w:r>
      <w:r w:rsidRPr="00BD7E94">
        <w:rPr>
          <w:lang w:val="en-US"/>
        </w:rPr>
        <w:t xml:space="preserve">often mediate local disputes. For grievances with the state or with private firms, those same leaders, as well as members of political, social, or trade associations, sometimes organize collective action and advocate for remedies. The private bar engages in litigation, as do some public interest lawyers who </w:t>
      </w:r>
      <w:proofErr w:type="gramStart"/>
      <w:r w:rsidRPr="00BD7E94">
        <w:rPr>
          <w:lang w:val="en-US"/>
        </w:rPr>
        <w:t>are not connected</w:t>
      </w:r>
      <w:proofErr w:type="gramEnd"/>
      <w:r w:rsidRPr="00BD7E94">
        <w:rPr>
          <w:lang w:val="en-US"/>
        </w:rPr>
        <w:t xml:space="preserve"> to community paralegals.</w:t>
      </w:r>
    </w:p>
    <w:p w14:paraId="47151938" w14:textId="5A028658" w:rsidR="00F14A5C" w:rsidRPr="00BD7E94" w:rsidRDefault="00F14A5C" w:rsidP="00F14A5C">
      <w:pPr>
        <w:pStyle w:val="0101Para"/>
        <w:rPr>
          <w:lang w:val="en-US"/>
        </w:rPr>
      </w:pPr>
      <w:r w:rsidRPr="00BD7E94">
        <w:rPr>
          <w:lang w:val="en-US"/>
        </w:rPr>
        <w:t xml:space="preserve">What distinguishes community paralegals is the way they combine these various approaches. They do not stop at </w:t>
      </w:r>
      <w:proofErr w:type="gramStart"/>
      <w:r w:rsidRPr="00BD7E94">
        <w:rPr>
          <w:lang w:val="en-US"/>
        </w:rPr>
        <w:t>awareness-raising</w:t>
      </w:r>
      <w:proofErr w:type="gramEnd"/>
      <w:r w:rsidR="00096A06" w:rsidRPr="00BD7E94">
        <w:rPr>
          <w:lang w:val="en-US"/>
        </w:rPr>
        <w:t>,</w:t>
      </w:r>
      <w:r w:rsidRPr="00BD7E94">
        <w:rPr>
          <w:lang w:val="en-US"/>
        </w:rPr>
        <w:t xml:space="preserve"> but actively pursue remedies. When voluntary mediation does not result in an agreement in an intra-community dispute, </w:t>
      </w:r>
      <w:r w:rsidRPr="00BD7E94">
        <w:rPr>
          <w:lang w:val="en-US"/>
        </w:rPr>
        <w:lastRenderedPageBreak/>
        <w:t xml:space="preserve">they assist the wronged party to pursue other channels of redress. Their organizing and advocacy </w:t>
      </w:r>
      <w:proofErr w:type="gramStart"/>
      <w:r w:rsidR="00096A06" w:rsidRPr="00BD7E94">
        <w:rPr>
          <w:lang w:val="en-US"/>
        </w:rPr>
        <w:t>are</w:t>
      </w:r>
      <w:r w:rsidRPr="00BD7E94">
        <w:rPr>
          <w:lang w:val="en-US"/>
        </w:rPr>
        <w:t xml:space="preserve"> informed</w:t>
      </w:r>
      <w:proofErr w:type="gramEnd"/>
      <w:r w:rsidRPr="00BD7E94">
        <w:rPr>
          <w:lang w:val="en-US"/>
        </w:rPr>
        <w:t xml:space="preserve"> by their understanding of law and government, and </w:t>
      </w:r>
      <w:r w:rsidR="00096A06" w:rsidRPr="00BD7E94">
        <w:rPr>
          <w:lang w:val="en-US"/>
        </w:rPr>
        <w:t>are</w:t>
      </w:r>
      <w:r w:rsidRPr="00BD7E94">
        <w:rPr>
          <w:lang w:val="en-US"/>
        </w:rPr>
        <w:t xml:space="preserve"> bolstered by their connection to lawyers and the possibility of litigation.</w:t>
      </w:r>
    </w:p>
    <w:p w14:paraId="0F756266" w14:textId="77777777" w:rsidR="00F14A5C" w:rsidRPr="00BD7E94" w:rsidRDefault="00F14A5C" w:rsidP="00F14A5C">
      <w:pPr>
        <w:pStyle w:val="0101Para"/>
        <w:rPr>
          <w:lang w:val="en-US"/>
        </w:rPr>
      </w:pPr>
      <w:r w:rsidRPr="00BD7E94">
        <w:rPr>
          <w:lang w:val="en-US"/>
        </w:rPr>
        <w:t>Some social workers, trade unionists, and community organizers may indeed combine these six approaches in ways very similar to that of paralegals, without referring to themselves as such. The findings in this book may have relevance for those other actors as well, irrespective of which term they use.</w:t>
      </w:r>
    </w:p>
    <w:p w14:paraId="254C897F" w14:textId="2DE8BF31" w:rsidR="00F14A5C" w:rsidRPr="00BD7E94" w:rsidRDefault="00F14A5C" w:rsidP="00F14A5C">
      <w:pPr>
        <w:pStyle w:val="0201A"/>
        <w:rPr>
          <w:rFonts w:ascii="Cambria Math" w:hAnsi="Cambria Math"/>
        </w:rPr>
      </w:pPr>
      <w:bookmarkStart w:id="8" w:name="c001_secIV"/>
      <w:r w:rsidRPr="00BD7E94">
        <w:rPr>
          <w:rStyle w:val="0211Label"/>
          <w:rFonts w:ascii="Cambria Math" w:hAnsi="Cambria Math"/>
          <w:lang w:val="en-US"/>
        </w:rPr>
        <w:t>IV</w:t>
      </w:r>
      <w:bookmarkEnd w:id="8"/>
      <w:r w:rsidRPr="00BD7E94">
        <w:rPr>
          <w:rFonts w:ascii="Cambria Math" w:hAnsi="Cambria Math"/>
        </w:rPr>
        <w:t xml:space="preserve"> Factors that Shape Paralegal Efforts: Institutions, Culture, and Organizations</w:t>
      </w:r>
    </w:p>
    <w:p w14:paraId="04438796" w14:textId="09007CFE" w:rsidR="00F14A5C" w:rsidRPr="00BD7E94" w:rsidRDefault="00371E50" w:rsidP="00F14A5C">
      <w:pPr>
        <w:pStyle w:val="0103ParaFirst"/>
      </w:pPr>
      <w:r w:rsidRPr="00BD7E94">
        <w:t>W</w:t>
      </w:r>
      <w:r w:rsidR="00F14A5C" w:rsidRPr="00BD7E94">
        <w:t>e found evidence of paralegal effectiveness</w:t>
      </w:r>
      <w:r w:rsidRPr="00BD7E94">
        <w:t xml:space="preserve"> in all six countries</w:t>
      </w:r>
      <w:r w:rsidR="00F14A5C" w:rsidRPr="00BD7E94">
        <w:t xml:space="preserve">. In Liberia, clients who </w:t>
      </w:r>
      <w:r w:rsidR="00965ACF" w:rsidRPr="00BD7E94">
        <w:t xml:space="preserve">worked with </w:t>
      </w:r>
      <w:r w:rsidR="00F14A5C" w:rsidRPr="00BD7E94">
        <w:t>paralegal</w:t>
      </w:r>
      <w:r w:rsidR="00965ACF" w:rsidRPr="00BD7E94">
        <w:t>s</w:t>
      </w:r>
      <w:r w:rsidR="00F14A5C" w:rsidRPr="00BD7E94">
        <w:t xml:space="preserve"> </w:t>
      </w:r>
      <w:r w:rsidR="00965ACF" w:rsidRPr="00BD7E94">
        <w:t xml:space="preserve">demonstrated significantly greater knowledge of law than people who </w:t>
      </w:r>
      <w:proofErr w:type="gramStart"/>
      <w:r w:rsidR="00965ACF" w:rsidRPr="00BD7E94">
        <w:t>hadn’t</w:t>
      </w:r>
      <w:proofErr w:type="gramEnd"/>
      <w:r w:rsidR="00965ACF" w:rsidRPr="00BD7E94">
        <w:t>. Paralegal clients were also</w:t>
      </w:r>
      <w:r w:rsidR="00F14A5C" w:rsidRPr="00BD7E94">
        <w:t xml:space="preserve"> 35</w:t>
      </w:r>
      <w:r w:rsidR="00096A06" w:rsidRPr="00BD7E94">
        <w:t xml:space="preserve"> percent</w:t>
      </w:r>
      <w:r w:rsidR="00F14A5C" w:rsidRPr="00BD7E94">
        <w:t xml:space="preserve"> more likely to think that the outcome of the</w:t>
      </w:r>
      <w:r w:rsidR="00965ACF" w:rsidRPr="00BD7E94">
        <w:t>ir</w:t>
      </w:r>
      <w:r w:rsidR="00F14A5C" w:rsidRPr="00BD7E94">
        <w:t xml:space="preserve"> case was fair</w:t>
      </w:r>
      <w:r w:rsidR="00965ACF" w:rsidRPr="00BD7E94">
        <w:t xml:space="preserve"> and</w:t>
      </w:r>
      <w:r w:rsidR="00F14A5C" w:rsidRPr="00BD7E94">
        <w:t xml:space="preserve"> 37</w:t>
      </w:r>
      <w:r w:rsidR="00096A06" w:rsidRPr="00BD7E94">
        <w:t xml:space="preserve"> percent</w:t>
      </w:r>
      <w:r w:rsidR="00F14A5C" w:rsidRPr="00BD7E94">
        <w:t xml:space="preserve"> more likely to be satisfied with the outcome</w:t>
      </w:r>
      <w:r w:rsidR="00965ACF" w:rsidRPr="00BD7E94">
        <w:t>.</w:t>
      </w:r>
      <w:r w:rsidR="00F14A5C" w:rsidRPr="00BD7E94">
        <w:rPr>
          <w:rStyle w:val="0908FNMarker"/>
        </w:rPr>
        <w:footnoteReference w:id="33"/>
      </w:r>
      <w:r w:rsidR="00C35BF6" w:rsidRPr="00BD7E94">
        <w:t xml:space="preserve">  </w:t>
      </w:r>
      <w:r w:rsidR="00DD0165" w:rsidRPr="00BD7E94">
        <w:t>In the other countries, f</w:t>
      </w:r>
      <w:r w:rsidRPr="00BD7E94">
        <w:t xml:space="preserve">indings on effectiveness were qualitative rather than quantitative, but thematically similar. </w:t>
      </w:r>
      <w:r w:rsidR="00DD0165" w:rsidRPr="00BD7E94">
        <w:t xml:space="preserve">We heard repeatedly </w:t>
      </w:r>
      <w:r w:rsidRPr="00BD7E94">
        <w:t xml:space="preserve">that help from a paralegal </w:t>
      </w:r>
      <w:r w:rsidR="00965ACF" w:rsidRPr="00BD7E94">
        <w:t xml:space="preserve">increased </w:t>
      </w:r>
      <w:proofErr w:type="gramStart"/>
      <w:r w:rsidR="00DD0165" w:rsidRPr="00BD7E94">
        <w:t>people’s</w:t>
      </w:r>
      <w:r w:rsidR="00965ACF" w:rsidRPr="00BD7E94">
        <w:t xml:space="preserve"> understanding</w:t>
      </w:r>
      <w:proofErr w:type="gramEnd"/>
      <w:r w:rsidR="00965ACF" w:rsidRPr="00BD7E94">
        <w:t xml:space="preserve"> of law and government,</w:t>
      </w:r>
      <w:r w:rsidR="00120BF9" w:rsidRPr="00BD7E94">
        <w:t xml:space="preserve"> increased their confidence to take action,</w:t>
      </w:r>
      <w:r w:rsidR="00965ACF" w:rsidRPr="00BD7E94">
        <w:t xml:space="preserve"> and </w:t>
      </w:r>
      <w:r w:rsidRPr="00BD7E94">
        <w:t xml:space="preserve">allowed </w:t>
      </w:r>
      <w:r w:rsidR="00120BF9" w:rsidRPr="00BD7E94">
        <w:t>them</w:t>
      </w:r>
      <w:r w:rsidRPr="00BD7E94">
        <w:t xml:space="preserve"> to achieve at least a partial solution to an injustice they would have otherwise had to bear.</w:t>
      </w:r>
      <w:r w:rsidR="00965ACF" w:rsidRPr="00BD7E94">
        <w:rPr>
          <w:rStyle w:val="FootnoteReference"/>
        </w:rPr>
        <w:footnoteReference w:id="34"/>
      </w:r>
    </w:p>
    <w:p w14:paraId="2DB52CAE" w14:textId="00BE8A4E" w:rsidR="00F14A5C" w:rsidRPr="00BD7E94" w:rsidRDefault="00C35BF6" w:rsidP="00F14A5C">
      <w:pPr>
        <w:pStyle w:val="0101Para"/>
        <w:rPr>
          <w:lang w:val="en-US"/>
        </w:rPr>
      </w:pPr>
      <w:proofErr w:type="gramStart"/>
      <w:r w:rsidRPr="00BD7E94">
        <w:rPr>
          <w:lang w:val="en-US"/>
        </w:rPr>
        <w:t>But</w:t>
      </w:r>
      <w:proofErr w:type="gramEnd"/>
      <w:r w:rsidRPr="00BD7E94">
        <w:rPr>
          <w:lang w:val="en-US"/>
        </w:rPr>
        <w:t xml:space="preserve"> the specific nature o</w:t>
      </w:r>
      <w:r w:rsidR="00965ACF" w:rsidRPr="00BD7E94">
        <w:rPr>
          <w:lang w:val="en-US"/>
        </w:rPr>
        <w:t xml:space="preserve">f paralegal work varied greatly: the </w:t>
      </w:r>
      <w:r w:rsidR="002A0F4A" w:rsidRPr="00BD7E94">
        <w:rPr>
          <w:lang w:val="en-US"/>
        </w:rPr>
        <w:t>types</w:t>
      </w:r>
      <w:r w:rsidR="00965ACF" w:rsidRPr="00BD7E94">
        <w:rPr>
          <w:lang w:val="en-US"/>
        </w:rPr>
        <w:t xml:space="preserve"> of cases paralega</w:t>
      </w:r>
      <w:r w:rsidR="00DD0165" w:rsidRPr="00BD7E94">
        <w:rPr>
          <w:lang w:val="en-US"/>
        </w:rPr>
        <w:t xml:space="preserve">ls take on, for example, or the institutions they engage, or the </w:t>
      </w:r>
      <w:r w:rsidR="002A0F4A" w:rsidRPr="00BD7E94">
        <w:rPr>
          <w:lang w:val="en-US"/>
        </w:rPr>
        <w:t xml:space="preserve">kinds of remedies they’re able to achieve, or the </w:t>
      </w:r>
      <w:r w:rsidR="00965ACF" w:rsidRPr="00BD7E94">
        <w:rPr>
          <w:lang w:val="en-US"/>
        </w:rPr>
        <w:t xml:space="preserve">scale at which </w:t>
      </w:r>
      <w:r w:rsidR="00620BE8" w:rsidRPr="00BD7E94">
        <w:rPr>
          <w:lang w:val="en-US"/>
        </w:rPr>
        <w:t>they</w:t>
      </w:r>
      <w:r w:rsidR="00965ACF" w:rsidRPr="00BD7E94">
        <w:rPr>
          <w:lang w:val="en-US"/>
        </w:rPr>
        <w:t xml:space="preserve"> operate, or the extent to which </w:t>
      </w:r>
      <w:r w:rsidR="00965ACF" w:rsidRPr="00BD7E94">
        <w:rPr>
          <w:lang w:val="en-US"/>
        </w:rPr>
        <w:lastRenderedPageBreak/>
        <w:t>governments are responsive to their efforts.</w:t>
      </w:r>
      <w:r w:rsidRPr="00BD7E94">
        <w:rPr>
          <w:lang w:val="en-US"/>
        </w:rPr>
        <w:t xml:space="preserve"> </w:t>
      </w:r>
      <w:r w:rsidR="00965ACF" w:rsidRPr="00BD7E94">
        <w:rPr>
          <w:lang w:val="en-US"/>
        </w:rPr>
        <w:t xml:space="preserve">We saw variation across countries, across organizations, and across individual paralegals. </w:t>
      </w:r>
    </w:p>
    <w:p w14:paraId="1A7FE8FA" w14:textId="4AF0FA52" w:rsidR="00F14A5C" w:rsidRPr="00BD7E94" w:rsidRDefault="00F14A5C" w:rsidP="00F14A5C">
      <w:pPr>
        <w:pStyle w:val="0101Para"/>
        <w:rPr>
          <w:lang w:val="en-US"/>
        </w:rPr>
      </w:pPr>
      <w:r w:rsidRPr="00BD7E94">
        <w:rPr>
          <w:lang w:val="en-US"/>
        </w:rPr>
        <w:t xml:space="preserve">In the remainder of this </w:t>
      </w:r>
      <w:proofErr w:type="gramStart"/>
      <w:r w:rsidRPr="00BD7E94">
        <w:rPr>
          <w:lang w:val="en-US"/>
        </w:rPr>
        <w:t>chapter</w:t>
      </w:r>
      <w:proofErr w:type="gramEnd"/>
      <w:r w:rsidRPr="00BD7E94">
        <w:rPr>
          <w:lang w:val="en-US"/>
        </w:rPr>
        <w:t xml:space="preserve"> we draw conclusions about the factors that shape </w:t>
      </w:r>
      <w:r w:rsidR="00620BE8" w:rsidRPr="00BD7E94">
        <w:rPr>
          <w:lang w:val="en-US"/>
        </w:rPr>
        <w:t xml:space="preserve">the nature of </w:t>
      </w:r>
      <w:r w:rsidRPr="00BD7E94">
        <w:rPr>
          <w:lang w:val="en-US"/>
        </w:rPr>
        <w:t xml:space="preserve">paralegal efforts. We divide our findings according to three kinds of factors: institutional (the nature of a legal system and government), social (norms and culture), and organizational (the way a program </w:t>
      </w:r>
      <w:proofErr w:type="gramStart"/>
      <w:r w:rsidRPr="00BD7E94">
        <w:rPr>
          <w:lang w:val="en-US"/>
        </w:rPr>
        <w:t>is run</w:t>
      </w:r>
      <w:proofErr w:type="gramEnd"/>
      <w:r w:rsidRPr="00BD7E94">
        <w:rPr>
          <w:lang w:val="en-US"/>
        </w:rPr>
        <w:t xml:space="preserve">). This typology of factors emerged from the collaborative workshop we held with research teams, and it serves as the general explanatory framework in each of the chapters in this book, though variously adapted to match the data available in each country context. Our interpretations in this </w:t>
      </w:r>
      <w:r w:rsidR="00223961" w:rsidRPr="00BD7E94">
        <w:rPr>
          <w:lang w:val="en-US"/>
        </w:rPr>
        <w:t xml:space="preserve">comparative </w:t>
      </w:r>
      <w:r w:rsidRPr="00BD7E94">
        <w:rPr>
          <w:lang w:val="en-US"/>
        </w:rPr>
        <w:t>chapter grow directly from the country-level empirical work, though in some cases</w:t>
      </w:r>
      <w:r w:rsidR="00096A06" w:rsidRPr="00BD7E94">
        <w:rPr>
          <w:lang w:val="en-US"/>
        </w:rPr>
        <w:t>,</w:t>
      </w:r>
      <w:r w:rsidRPr="00BD7E94">
        <w:rPr>
          <w:lang w:val="en-US"/>
        </w:rPr>
        <w:t xml:space="preserve"> our views may not be identical to those of the country study authors.</w:t>
      </w:r>
    </w:p>
    <w:p w14:paraId="38198986" w14:textId="19BFEBDA" w:rsidR="00F14A5C" w:rsidRPr="00BD7E94" w:rsidRDefault="00F14A5C" w:rsidP="00F14A5C">
      <w:pPr>
        <w:pStyle w:val="0201A"/>
        <w:rPr>
          <w:rFonts w:ascii="Cambria Math" w:hAnsi="Cambria Math"/>
        </w:rPr>
      </w:pPr>
      <w:r w:rsidRPr="00BD7E94">
        <w:rPr>
          <w:rStyle w:val="0211Label"/>
          <w:rFonts w:ascii="Cambria Math" w:hAnsi="Cambria Math"/>
          <w:b w:val="0"/>
          <w:lang w:val="en-US"/>
        </w:rPr>
        <w:t>V</w:t>
      </w:r>
      <w:r w:rsidRPr="00BD7E94">
        <w:rPr>
          <w:rFonts w:ascii="Cambria Math" w:hAnsi="Cambria Math"/>
        </w:rPr>
        <w:t xml:space="preserve"> Political and Legal Institutions</w:t>
      </w:r>
    </w:p>
    <w:p w14:paraId="46BDB731" w14:textId="72C7D412" w:rsidR="00F14A5C" w:rsidRPr="00BD7E94" w:rsidRDefault="00F14A5C" w:rsidP="00F14A5C">
      <w:pPr>
        <w:pStyle w:val="0202B"/>
        <w:rPr>
          <w:rFonts w:ascii="Cambria Math" w:hAnsi="Cambria Math"/>
        </w:rPr>
      </w:pPr>
      <w:proofErr w:type="gramStart"/>
      <w:r w:rsidRPr="00BD7E94">
        <w:rPr>
          <w:rStyle w:val="0211Label"/>
          <w:rFonts w:ascii="Cambria Math" w:hAnsi="Cambria Math"/>
          <w:b w:val="0"/>
          <w:lang w:val="en-US"/>
        </w:rPr>
        <w:t>A</w:t>
      </w:r>
      <w:r w:rsidRPr="00BD7E94">
        <w:rPr>
          <w:rFonts w:ascii="Cambria Math" w:hAnsi="Cambria Math"/>
        </w:rPr>
        <w:t xml:space="preserve"> Paralegals</w:t>
      </w:r>
      <w:proofErr w:type="gramEnd"/>
      <w:r w:rsidRPr="00BD7E94">
        <w:rPr>
          <w:rFonts w:ascii="Cambria Math" w:hAnsi="Cambria Math"/>
        </w:rPr>
        <w:t xml:space="preserve"> in the Justice Landscape</w:t>
      </w:r>
    </w:p>
    <w:p w14:paraId="7729A0A6" w14:textId="771FBA7C" w:rsidR="00F14A5C" w:rsidRPr="00BD7E94" w:rsidRDefault="00F14A5C" w:rsidP="00F14A5C">
      <w:pPr>
        <w:pStyle w:val="0203C"/>
        <w:rPr>
          <w:rFonts w:ascii="Cambria Math" w:hAnsi="Cambria Math"/>
        </w:rPr>
      </w:pPr>
      <w:proofErr w:type="gramStart"/>
      <w:r w:rsidRPr="00BD7E94">
        <w:rPr>
          <w:rStyle w:val="0211Label"/>
          <w:rFonts w:ascii="Cambria Math" w:hAnsi="Cambria Math"/>
          <w:lang w:val="en-US"/>
        </w:rPr>
        <w:t>1</w:t>
      </w:r>
      <w:proofErr w:type="gramEnd"/>
      <w:r w:rsidRPr="00BD7E94">
        <w:rPr>
          <w:rFonts w:ascii="Cambria Math" w:hAnsi="Cambria Math"/>
        </w:rPr>
        <w:t xml:space="preserve"> From Resisting Repressive Regimes to Realizing the Promises of Democracy</w:t>
      </w:r>
      <w:r w:rsidR="00AA67CF" w:rsidRPr="00BD7E94">
        <w:rPr>
          <w:rFonts w:ascii="Cambria Math" w:hAnsi="Cambria Math"/>
        </w:rPr>
        <w:t>, and Back Again</w:t>
      </w:r>
    </w:p>
    <w:p w14:paraId="1304F5F2" w14:textId="677BBC5B" w:rsidR="00F14A5C" w:rsidRPr="00BD7E94" w:rsidRDefault="00F14A5C" w:rsidP="00F14A5C">
      <w:pPr>
        <w:pStyle w:val="0103ParaFirst"/>
      </w:pPr>
      <w:r w:rsidRPr="00BD7E94">
        <w:t xml:space="preserve">The kinds of injustices paralegals take on and their chances of winning </w:t>
      </w:r>
      <w:proofErr w:type="gramStart"/>
      <w:r w:rsidRPr="00BD7E94">
        <w:t>are shaped</w:t>
      </w:r>
      <w:proofErr w:type="gramEnd"/>
      <w:r w:rsidRPr="00BD7E94">
        <w:t xml:space="preserve"> by the legal and governance climate in which paralegals work. In three countries in our study, paralegals at first helped people to navigate and survive repressive regimes. In South Africa, community paralegals emerged in the 1950s, during apartheid. Some were based in African National Congress offices, some </w:t>
      </w:r>
      <w:r w:rsidR="00620BE8" w:rsidRPr="00BD7E94">
        <w:t>worked from</w:t>
      </w:r>
      <w:r w:rsidRPr="00BD7E94">
        <w:t xml:space="preserve"> the homes of community leaders, and </w:t>
      </w:r>
      <w:proofErr w:type="gramStart"/>
      <w:r w:rsidRPr="00BD7E94">
        <w:t xml:space="preserve">others were </w:t>
      </w:r>
      <w:r w:rsidR="00620BE8" w:rsidRPr="00BD7E94">
        <w:t xml:space="preserve">supported </w:t>
      </w:r>
      <w:r w:rsidRPr="00BD7E94">
        <w:t>by the NGO Black Sash</w:t>
      </w:r>
      <w:proofErr w:type="gramEnd"/>
      <w:r w:rsidRPr="00BD7E94">
        <w:t xml:space="preserve">. Paralegals assisted people of </w:t>
      </w:r>
      <w:r w:rsidRPr="00BD7E94">
        <w:lastRenderedPageBreak/>
        <w:t xml:space="preserve">color to defend themselves against repressive laws, in particular pass laws and others that restricted movement. They also monitored and publicized the conditions of people who </w:t>
      </w:r>
      <w:proofErr w:type="gramStart"/>
      <w:r w:rsidRPr="00BD7E94">
        <w:t>were forcibly displaced</w:t>
      </w:r>
      <w:proofErr w:type="gramEnd"/>
      <w:r w:rsidRPr="00BD7E94">
        <w:t>.</w:t>
      </w:r>
    </w:p>
    <w:p w14:paraId="405BFF49" w14:textId="0A2BAD5A" w:rsidR="00F14A5C" w:rsidRPr="00BD7E94" w:rsidRDefault="00F14A5C" w:rsidP="00F14A5C">
      <w:pPr>
        <w:pStyle w:val="0101Para"/>
        <w:rPr>
          <w:lang w:val="en-US"/>
        </w:rPr>
      </w:pPr>
      <w:r w:rsidRPr="00BD7E94">
        <w:rPr>
          <w:lang w:val="en-US"/>
        </w:rPr>
        <w:t xml:space="preserve">In the 1970s in the Philippines, during the dictatorship of President Marcos, the Free Legal Assistance Group began training paralegals to provide “first aid legal aid,” often for people accused of violating martial law. During the New Order in Indonesia, two legal aid movements emerged, </w:t>
      </w:r>
      <w:r w:rsidR="00A903FA" w:rsidRPr="00BD7E94">
        <w:rPr>
          <w:lang w:val="en-US"/>
        </w:rPr>
        <w:t>both</w:t>
      </w:r>
      <w:r w:rsidRPr="00BD7E94">
        <w:rPr>
          <w:lang w:val="en-US"/>
        </w:rPr>
        <w:t xml:space="preserve"> deploying paralegals: </w:t>
      </w:r>
      <w:proofErr w:type="spellStart"/>
      <w:r w:rsidRPr="00BD7E94">
        <w:rPr>
          <w:i/>
          <w:lang w:val="en-US"/>
        </w:rPr>
        <w:t>bantuan</w:t>
      </w:r>
      <w:proofErr w:type="spellEnd"/>
      <w:r w:rsidRPr="00BD7E94">
        <w:rPr>
          <w:i/>
          <w:lang w:val="en-US"/>
        </w:rPr>
        <w:t xml:space="preserve"> </w:t>
      </w:r>
      <w:proofErr w:type="spellStart"/>
      <w:r w:rsidRPr="00BD7E94">
        <w:rPr>
          <w:i/>
          <w:lang w:val="en-US"/>
        </w:rPr>
        <w:t>hukum</w:t>
      </w:r>
      <w:proofErr w:type="spellEnd"/>
      <w:r w:rsidRPr="00BD7E94">
        <w:rPr>
          <w:i/>
          <w:lang w:val="en-US"/>
        </w:rPr>
        <w:t xml:space="preserve"> structural</w:t>
      </w:r>
      <w:r w:rsidR="00A903FA" w:rsidRPr="00BD7E94">
        <w:rPr>
          <w:lang w:val="en-US"/>
        </w:rPr>
        <w:t xml:space="preserve"> – </w:t>
      </w:r>
      <w:r w:rsidRPr="00BD7E94">
        <w:rPr>
          <w:lang w:val="en-US"/>
        </w:rPr>
        <w:t>structural legal aid</w:t>
      </w:r>
      <w:r w:rsidR="00A903FA" w:rsidRPr="00BD7E94">
        <w:rPr>
          <w:lang w:val="en-US"/>
        </w:rPr>
        <w:t xml:space="preserve"> – </w:t>
      </w:r>
      <w:r w:rsidRPr="00BD7E94">
        <w:rPr>
          <w:lang w:val="en-US"/>
        </w:rPr>
        <w:t xml:space="preserve">in the 1970s and </w:t>
      </w:r>
      <w:proofErr w:type="spellStart"/>
      <w:r w:rsidRPr="00BD7E94">
        <w:rPr>
          <w:i/>
          <w:lang w:val="en-US"/>
        </w:rPr>
        <w:t>pendidikan</w:t>
      </w:r>
      <w:proofErr w:type="spellEnd"/>
      <w:r w:rsidRPr="00BD7E94">
        <w:rPr>
          <w:i/>
          <w:lang w:val="en-US"/>
        </w:rPr>
        <w:t xml:space="preserve"> </w:t>
      </w:r>
      <w:proofErr w:type="spellStart"/>
      <w:r w:rsidRPr="00BD7E94">
        <w:rPr>
          <w:i/>
          <w:lang w:val="en-US"/>
        </w:rPr>
        <w:t>hukum</w:t>
      </w:r>
      <w:proofErr w:type="spellEnd"/>
      <w:r w:rsidRPr="00BD7E94">
        <w:rPr>
          <w:i/>
          <w:lang w:val="en-US"/>
        </w:rPr>
        <w:t xml:space="preserve"> </w:t>
      </w:r>
      <w:proofErr w:type="spellStart"/>
      <w:r w:rsidRPr="00BD7E94">
        <w:rPr>
          <w:i/>
          <w:lang w:val="en-US"/>
        </w:rPr>
        <w:t>kritis</w:t>
      </w:r>
      <w:proofErr w:type="spellEnd"/>
      <w:r w:rsidR="00A903FA" w:rsidRPr="00BD7E94">
        <w:rPr>
          <w:lang w:val="en-US"/>
        </w:rPr>
        <w:t xml:space="preserve"> – </w:t>
      </w:r>
      <w:r w:rsidRPr="00BD7E94">
        <w:rPr>
          <w:lang w:val="en-US"/>
        </w:rPr>
        <w:t>critical legal education</w:t>
      </w:r>
      <w:r w:rsidR="00A903FA" w:rsidRPr="00BD7E94">
        <w:rPr>
          <w:lang w:val="en-US"/>
        </w:rPr>
        <w:t xml:space="preserve"> – </w:t>
      </w:r>
      <w:r w:rsidRPr="00BD7E94">
        <w:rPr>
          <w:lang w:val="en-US"/>
        </w:rPr>
        <w:t xml:space="preserve">in the 1990s. Paralegals in both movements supported communities to pursue women’s rights and rights related to land, natural resources, and labor. </w:t>
      </w:r>
      <w:proofErr w:type="spellStart"/>
      <w:r w:rsidRPr="00BD7E94">
        <w:rPr>
          <w:i/>
          <w:lang w:val="en-US"/>
        </w:rPr>
        <w:t>Pendidikan</w:t>
      </w:r>
      <w:proofErr w:type="spellEnd"/>
      <w:r w:rsidRPr="00BD7E94">
        <w:rPr>
          <w:i/>
          <w:lang w:val="en-US"/>
        </w:rPr>
        <w:t xml:space="preserve"> </w:t>
      </w:r>
      <w:proofErr w:type="spellStart"/>
      <w:r w:rsidRPr="00BD7E94">
        <w:rPr>
          <w:i/>
          <w:lang w:val="en-US"/>
        </w:rPr>
        <w:t>hukum</w:t>
      </w:r>
      <w:proofErr w:type="spellEnd"/>
      <w:r w:rsidRPr="00BD7E94">
        <w:rPr>
          <w:i/>
          <w:lang w:val="en-US"/>
        </w:rPr>
        <w:t xml:space="preserve"> </w:t>
      </w:r>
      <w:proofErr w:type="spellStart"/>
      <w:r w:rsidRPr="00BD7E94">
        <w:rPr>
          <w:i/>
          <w:lang w:val="en-US"/>
        </w:rPr>
        <w:t>kritis</w:t>
      </w:r>
      <w:proofErr w:type="spellEnd"/>
      <w:r w:rsidRPr="00BD7E94">
        <w:rPr>
          <w:lang w:val="en-US"/>
        </w:rPr>
        <w:t xml:space="preserve"> placed particular emphasis on customary legal regimes as alternatives to inherently repressive official law.</w:t>
      </w:r>
    </w:p>
    <w:p w14:paraId="245D5A1B" w14:textId="48A5FE28" w:rsidR="00F14A5C" w:rsidRPr="00BD7E94" w:rsidRDefault="00F14A5C" w:rsidP="00F14A5C">
      <w:pPr>
        <w:pStyle w:val="0101Para"/>
        <w:rPr>
          <w:lang w:val="en-US"/>
        </w:rPr>
      </w:pPr>
      <w:r w:rsidRPr="00BD7E94">
        <w:rPr>
          <w:lang w:val="en-US"/>
        </w:rPr>
        <w:t>In all three of these repressive regimes</w:t>
      </w:r>
      <w:r w:rsidR="00A903FA" w:rsidRPr="00BD7E94">
        <w:rPr>
          <w:lang w:val="en-US"/>
        </w:rPr>
        <w:t xml:space="preserve"> – </w:t>
      </w:r>
      <w:r w:rsidRPr="00BD7E94">
        <w:rPr>
          <w:lang w:val="en-US"/>
        </w:rPr>
        <w:t>apartheid South Africa, the Philippines under Marcos, and New Order Indonesia</w:t>
      </w:r>
      <w:r w:rsidR="00A903FA" w:rsidRPr="00BD7E94">
        <w:rPr>
          <w:lang w:val="en-US"/>
        </w:rPr>
        <w:t xml:space="preserve"> </w:t>
      </w:r>
      <w:r w:rsidRPr="00BD7E94">
        <w:rPr>
          <w:lang w:val="en-US"/>
        </w:rPr>
        <w:t>–</w:t>
      </w:r>
      <w:r w:rsidR="00A903FA" w:rsidRPr="00BD7E94">
        <w:rPr>
          <w:lang w:val="en-US"/>
        </w:rPr>
        <w:t xml:space="preserve"> </w:t>
      </w:r>
      <w:r w:rsidRPr="00BD7E94">
        <w:rPr>
          <w:lang w:val="en-US"/>
        </w:rPr>
        <w:t xml:space="preserve">paralegals sought to mobilize communities to change laws and government structures, though many of those efforts </w:t>
      </w:r>
      <w:proofErr w:type="gramStart"/>
      <w:r w:rsidRPr="00BD7E94">
        <w:rPr>
          <w:lang w:val="en-US"/>
        </w:rPr>
        <w:t>were thwarted</w:t>
      </w:r>
      <w:proofErr w:type="gramEnd"/>
      <w:r w:rsidRPr="00BD7E94">
        <w:rPr>
          <w:lang w:val="en-US"/>
        </w:rPr>
        <w:t xml:space="preserve"> and paralegals themselves were often subject to repression.</w:t>
      </w:r>
    </w:p>
    <w:p w14:paraId="2C567555" w14:textId="231421AB" w:rsidR="00F14A5C" w:rsidRPr="00BD7E94" w:rsidRDefault="00F14A5C" w:rsidP="00F14A5C">
      <w:pPr>
        <w:pStyle w:val="0101Para"/>
        <w:rPr>
          <w:lang w:val="en-US"/>
        </w:rPr>
      </w:pPr>
      <w:r w:rsidRPr="00BD7E94">
        <w:rPr>
          <w:lang w:val="en-US"/>
        </w:rPr>
        <w:t>As these countries underwent transitions toward democracy, the paralegals in each one devoted more time to the realization of newly codified legal rights. The combination of progressive, pro-poor legislation with massive gaps in the state’s capacity to deliver (the existence of “big policies in small states”</w:t>
      </w:r>
      <w:r w:rsidRPr="00BD7E94">
        <w:rPr>
          <w:rStyle w:val="0908FNMarker"/>
          <w:lang w:val="en-US"/>
        </w:rPr>
        <w:footnoteReference w:id="35"/>
      </w:r>
      <w:r w:rsidRPr="00BD7E94">
        <w:rPr>
          <w:lang w:val="en-US"/>
        </w:rPr>
        <w:t>) creates an opportunity for paralegals.</w:t>
      </w:r>
      <w:r w:rsidRPr="00BD7E94">
        <w:rPr>
          <w:rStyle w:val="0908FNMarker"/>
          <w:lang w:val="en-US"/>
        </w:rPr>
        <w:footnoteReference w:id="36"/>
      </w:r>
      <w:r w:rsidRPr="00BD7E94">
        <w:rPr>
          <w:lang w:val="en-US"/>
        </w:rPr>
        <w:t xml:space="preserve"> Paralegals can help citizens hold the state accountable to its new promises. South African paralegals, for example, now focus their efforts on </w:t>
      </w:r>
      <w:r w:rsidRPr="00BD7E94">
        <w:rPr>
          <w:lang w:val="en-US"/>
        </w:rPr>
        <w:lastRenderedPageBreak/>
        <w:t>assisting clients to access state provisions like social security, pension, and health</w:t>
      </w:r>
      <w:r w:rsidR="00A903FA" w:rsidRPr="00BD7E94">
        <w:rPr>
          <w:lang w:val="en-US"/>
        </w:rPr>
        <w:t xml:space="preserve"> </w:t>
      </w:r>
      <w:r w:rsidRPr="00BD7E94">
        <w:rPr>
          <w:lang w:val="en-US"/>
        </w:rPr>
        <w:t>care, or on enforcing new protections for women and workers.</w:t>
      </w:r>
    </w:p>
    <w:p w14:paraId="0BE00836" w14:textId="62FE577E" w:rsidR="00F14A5C" w:rsidRPr="00BD7E94" w:rsidRDefault="00F14A5C" w:rsidP="00F14A5C">
      <w:pPr>
        <w:pStyle w:val="0101Para"/>
        <w:rPr>
          <w:lang w:val="en-US"/>
        </w:rPr>
      </w:pPr>
      <w:r w:rsidRPr="00BD7E94">
        <w:rPr>
          <w:lang w:val="en-US"/>
        </w:rPr>
        <w:t xml:space="preserve">Paralegals in the Philippines </w:t>
      </w:r>
      <w:r w:rsidR="00620BE8" w:rsidRPr="00BD7E94">
        <w:rPr>
          <w:lang w:val="en-US"/>
        </w:rPr>
        <w:t xml:space="preserve">have </w:t>
      </w:r>
      <w:r w:rsidR="00C66D2A" w:rsidRPr="00BD7E94">
        <w:rPr>
          <w:lang w:val="en-US"/>
        </w:rPr>
        <w:t>played a</w:t>
      </w:r>
      <w:r w:rsidR="00620BE8" w:rsidRPr="00BD7E94">
        <w:rPr>
          <w:lang w:val="en-US"/>
        </w:rPr>
        <w:t xml:space="preserve"> </w:t>
      </w:r>
      <w:r w:rsidRPr="00BD7E94">
        <w:rPr>
          <w:lang w:val="en-US"/>
        </w:rPr>
        <w:t>central</w:t>
      </w:r>
      <w:r w:rsidR="00C66D2A" w:rsidRPr="00BD7E94">
        <w:rPr>
          <w:lang w:val="en-US"/>
        </w:rPr>
        <w:t xml:space="preserve"> role</w:t>
      </w:r>
      <w:r w:rsidRPr="00BD7E94">
        <w:rPr>
          <w:lang w:val="en-US"/>
        </w:rPr>
        <w:t xml:space="preserve"> in the implementation of post-Marcos laws on environment, agrarian reform, and labor</w:t>
      </w:r>
      <w:r w:rsidR="00A903FA" w:rsidRPr="00BD7E94">
        <w:rPr>
          <w:lang w:val="en-US"/>
        </w:rPr>
        <w:t xml:space="preserve"> – </w:t>
      </w:r>
      <w:r w:rsidRPr="00BD7E94">
        <w:rPr>
          <w:lang w:val="en-US"/>
        </w:rPr>
        <w:t xml:space="preserve">they educate communities about the laws, monitor compliance, and help clients to seek enforcement. Paralegals can provide representation in agrarian reform and labor tribunals, and some </w:t>
      </w:r>
      <w:proofErr w:type="gramStart"/>
      <w:r w:rsidRPr="00BD7E94">
        <w:rPr>
          <w:lang w:val="en-US"/>
        </w:rPr>
        <w:t>are deputized</w:t>
      </w:r>
      <w:proofErr w:type="gramEnd"/>
      <w:r w:rsidRPr="00BD7E94">
        <w:rPr>
          <w:lang w:val="en-US"/>
        </w:rPr>
        <w:t xml:space="preserve"> as community-based coast and forest guards. In some cases, paralegals were involved in lobbying for the </w:t>
      </w:r>
      <w:r w:rsidR="00223961" w:rsidRPr="00BD7E94">
        <w:rPr>
          <w:lang w:val="en-US"/>
        </w:rPr>
        <w:t>laws they now help to implement</w:t>
      </w:r>
      <w:r w:rsidRPr="00BD7E94">
        <w:rPr>
          <w:lang w:val="en-US"/>
        </w:rPr>
        <w:t>.</w:t>
      </w:r>
    </w:p>
    <w:p w14:paraId="2CA7BA4A" w14:textId="526F56D6" w:rsidR="00F14A5C" w:rsidRPr="00BD7E94" w:rsidRDefault="00F14A5C" w:rsidP="00F14A5C">
      <w:pPr>
        <w:pStyle w:val="0101Para"/>
        <w:rPr>
          <w:lang w:val="en-US"/>
        </w:rPr>
      </w:pPr>
      <w:r w:rsidRPr="00BD7E94">
        <w:rPr>
          <w:lang w:val="en-US"/>
        </w:rPr>
        <w:t xml:space="preserve">In a review of literature on the relationship between citizen action and state services, </w:t>
      </w:r>
      <w:proofErr w:type="spellStart"/>
      <w:r w:rsidRPr="00BD7E94">
        <w:rPr>
          <w:lang w:val="en-US"/>
        </w:rPr>
        <w:t>Ringold</w:t>
      </w:r>
      <w:proofErr w:type="spellEnd"/>
      <w:r w:rsidRPr="00BD7E94">
        <w:rPr>
          <w:lang w:val="en-US"/>
        </w:rPr>
        <w:t xml:space="preserve"> </w:t>
      </w:r>
      <w:r w:rsidR="00A903FA" w:rsidRPr="00BD7E94">
        <w:rPr>
          <w:lang w:val="en-US"/>
        </w:rPr>
        <w:t>and colleagues</w:t>
      </w:r>
      <w:r w:rsidRPr="00BD7E94">
        <w:rPr>
          <w:lang w:val="en-US"/>
        </w:rPr>
        <w:t xml:space="preserve"> conclude that asymmetries in information and power are key barriers that limit citizen capacity to hold the state accountable</w:t>
      </w:r>
      <w:r w:rsidR="00620BE8" w:rsidRPr="00BD7E94">
        <w:rPr>
          <w:lang w:val="en-US"/>
        </w:rPr>
        <w:t xml:space="preserve"> to its positive commitments</w:t>
      </w:r>
      <w:r w:rsidRPr="00BD7E94">
        <w:rPr>
          <w:lang w:val="en-US"/>
        </w:rPr>
        <w:t>.</w:t>
      </w:r>
      <w:r w:rsidRPr="00BD7E94">
        <w:rPr>
          <w:rStyle w:val="0908FNMarker"/>
          <w:lang w:val="en-US"/>
        </w:rPr>
        <w:footnoteReference w:id="37"/>
      </w:r>
      <w:r w:rsidRPr="00BD7E94">
        <w:rPr>
          <w:lang w:val="en-US"/>
        </w:rPr>
        <w:t xml:space="preserve"> Paralegals aim to reduce both kinds of asymmetry.</w:t>
      </w:r>
    </w:p>
    <w:p w14:paraId="66A6A157" w14:textId="77777777" w:rsidR="00D73ECC" w:rsidRPr="00BD7E94" w:rsidRDefault="00620BE8" w:rsidP="00D73ECC">
      <w:pPr>
        <w:pStyle w:val="0101Para"/>
        <w:rPr>
          <w:lang w:val="en-US"/>
        </w:rPr>
      </w:pPr>
      <w:r w:rsidRPr="00BD7E94">
        <w:rPr>
          <w:lang w:val="en-US"/>
        </w:rPr>
        <w:t xml:space="preserve">Unfortunately, the journey from repression to democracy is not linear. South Africa, the Philippines, </w:t>
      </w:r>
      <w:r w:rsidR="006A37C5" w:rsidRPr="00BD7E94">
        <w:rPr>
          <w:lang w:val="en-US"/>
        </w:rPr>
        <w:t xml:space="preserve">Kenya, </w:t>
      </w:r>
      <w:r w:rsidRPr="00BD7E94">
        <w:rPr>
          <w:lang w:val="en-US"/>
        </w:rPr>
        <w:t>and Sierra Leone have all arguably tacked authoritarian in recent years.</w:t>
      </w:r>
      <w:r w:rsidR="006A37C5" w:rsidRPr="00BD7E94">
        <w:rPr>
          <w:rStyle w:val="FootnoteReference"/>
          <w:lang w:val="en-US"/>
        </w:rPr>
        <w:footnoteReference w:id="38"/>
      </w:r>
      <w:r w:rsidR="00426C98" w:rsidRPr="00BD7E94">
        <w:rPr>
          <w:lang w:val="en-US"/>
        </w:rPr>
        <w:t xml:space="preserve"> Paralegal groups</w:t>
      </w:r>
      <w:r w:rsidRPr="00BD7E94">
        <w:rPr>
          <w:lang w:val="en-US"/>
        </w:rPr>
        <w:t xml:space="preserve"> have adapted their work accordingly. In the Philippines</w:t>
      </w:r>
      <w:r w:rsidR="00AA67CF" w:rsidRPr="00BD7E94">
        <w:rPr>
          <w:lang w:val="en-US"/>
        </w:rPr>
        <w:t>,</w:t>
      </w:r>
      <w:r w:rsidR="006A37C5" w:rsidRPr="00BD7E94">
        <w:rPr>
          <w:lang w:val="en-US"/>
        </w:rPr>
        <w:t xml:space="preserve"> in response to President </w:t>
      </w:r>
      <w:proofErr w:type="spellStart"/>
      <w:r w:rsidR="006A37C5" w:rsidRPr="00BD7E94">
        <w:rPr>
          <w:lang w:val="en-US"/>
        </w:rPr>
        <w:t>Duterte’s</w:t>
      </w:r>
      <w:proofErr w:type="spellEnd"/>
      <w:r w:rsidR="006A37C5" w:rsidRPr="00BD7E94">
        <w:rPr>
          <w:lang w:val="en-US"/>
        </w:rPr>
        <w:t xml:space="preserve"> brutal “War on Drugs,” paralegals with the </w:t>
      </w:r>
      <w:r w:rsidR="00AA67CF" w:rsidRPr="00BD7E94">
        <w:rPr>
          <w:lang w:val="en-US"/>
        </w:rPr>
        <w:t>organization</w:t>
      </w:r>
      <w:r w:rsidR="006A37C5" w:rsidRPr="00BD7E94">
        <w:rPr>
          <w:lang w:val="en-US"/>
        </w:rPr>
        <w:t xml:space="preserve"> SALIGAN </w:t>
      </w:r>
      <w:r w:rsidR="00015259" w:rsidRPr="00BD7E94">
        <w:rPr>
          <w:lang w:val="en-US"/>
        </w:rPr>
        <w:t>have re-</w:t>
      </w:r>
      <w:r w:rsidR="006A37C5" w:rsidRPr="00BD7E94">
        <w:rPr>
          <w:lang w:val="en-US"/>
        </w:rPr>
        <w:t xml:space="preserve">focused their community education efforts on laws </w:t>
      </w:r>
      <w:r w:rsidR="00AA67CF" w:rsidRPr="00BD7E94">
        <w:rPr>
          <w:lang w:val="en-US"/>
        </w:rPr>
        <w:t>governing</w:t>
      </w:r>
      <w:r w:rsidR="006A37C5" w:rsidRPr="00BD7E94">
        <w:rPr>
          <w:lang w:val="en-US"/>
        </w:rPr>
        <w:t xml:space="preserve"> </w:t>
      </w:r>
      <w:r w:rsidR="00AA67CF" w:rsidRPr="00BD7E94">
        <w:rPr>
          <w:lang w:val="en-US"/>
        </w:rPr>
        <w:t xml:space="preserve">police </w:t>
      </w:r>
      <w:r w:rsidR="006A37C5" w:rsidRPr="00BD7E94">
        <w:rPr>
          <w:lang w:val="en-US"/>
        </w:rPr>
        <w:t>searches and arrests.</w:t>
      </w:r>
      <w:r w:rsidR="00AA67CF" w:rsidRPr="00BD7E94">
        <w:rPr>
          <w:lang w:val="en-US"/>
        </w:rPr>
        <w:t xml:space="preserve"> </w:t>
      </w:r>
    </w:p>
    <w:p w14:paraId="413520B2" w14:textId="14633652" w:rsidR="00A85BF6" w:rsidRPr="00BD7E94" w:rsidRDefault="00AA67CF">
      <w:pPr>
        <w:pStyle w:val="0101Para"/>
        <w:rPr>
          <w:lang w:val="en-US"/>
        </w:rPr>
      </w:pPr>
      <w:r w:rsidRPr="00BD7E94">
        <w:rPr>
          <w:lang w:val="en-US"/>
        </w:rPr>
        <w:lastRenderedPageBreak/>
        <w:t>Paralegals with t</w:t>
      </w:r>
      <w:r w:rsidR="006A37C5" w:rsidRPr="00BD7E94">
        <w:rPr>
          <w:lang w:val="en-US"/>
        </w:rPr>
        <w:t xml:space="preserve">he coalition Alternative Law Groups </w:t>
      </w:r>
      <w:r w:rsidRPr="00BD7E94">
        <w:rPr>
          <w:lang w:val="en-US"/>
        </w:rPr>
        <w:t xml:space="preserve">are planning to train communities on how to document extra-judicial killings, to collect evidence in the hope of future efforts to hold state actors accountable. Marlon Manuel, </w:t>
      </w:r>
      <w:r w:rsidR="00015259" w:rsidRPr="00BD7E94">
        <w:rPr>
          <w:lang w:val="en-US"/>
        </w:rPr>
        <w:t>National Coordinator</w:t>
      </w:r>
      <w:r w:rsidRPr="00BD7E94">
        <w:rPr>
          <w:lang w:val="en-US"/>
        </w:rPr>
        <w:t xml:space="preserve"> of Alternative </w:t>
      </w:r>
      <w:r w:rsidR="00015259" w:rsidRPr="00BD7E94">
        <w:rPr>
          <w:lang w:val="en-US"/>
        </w:rPr>
        <w:t>Law Groups, said</w:t>
      </w:r>
      <w:r w:rsidRPr="00BD7E94">
        <w:rPr>
          <w:lang w:val="en-US"/>
        </w:rPr>
        <w:t xml:space="preserve"> “we are more prepared to resist repression now because </w:t>
      </w:r>
      <w:proofErr w:type="gramStart"/>
      <w:r w:rsidRPr="00BD7E94">
        <w:rPr>
          <w:lang w:val="en-US"/>
        </w:rPr>
        <w:t xml:space="preserve">of </w:t>
      </w:r>
      <w:r w:rsidR="00015259" w:rsidRPr="00BD7E94">
        <w:rPr>
          <w:lang w:val="en-US"/>
        </w:rPr>
        <w:t xml:space="preserve"> our</w:t>
      </w:r>
      <w:proofErr w:type="gramEnd"/>
      <w:r w:rsidR="00015259" w:rsidRPr="00BD7E94">
        <w:rPr>
          <w:lang w:val="en-US"/>
        </w:rPr>
        <w:t xml:space="preserve"> experience in the days of Marcos and what we learned from that period</w:t>
      </w:r>
      <w:r w:rsidRPr="00BD7E94">
        <w:rPr>
          <w:lang w:val="en-US"/>
        </w:rPr>
        <w:t>.”</w:t>
      </w:r>
      <w:r w:rsidR="00015259" w:rsidRPr="00BD7E94">
        <w:rPr>
          <w:rStyle w:val="FootnoteReference"/>
          <w:lang w:val="en-US"/>
        </w:rPr>
        <w:footnoteReference w:id="39"/>
      </w:r>
    </w:p>
    <w:p w14:paraId="39A264FA" w14:textId="2715B5FC" w:rsidR="00F14A5C" w:rsidRPr="00BD7E94" w:rsidRDefault="00F14A5C" w:rsidP="00F14A5C">
      <w:pPr>
        <w:pStyle w:val="0203C"/>
        <w:rPr>
          <w:rFonts w:ascii="Cambria Math" w:hAnsi="Cambria Math"/>
        </w:rPr>
      </w:pPr>
      <w:proofErr w:type="gramStart"/>
      <w:r w:rsidRPr="00BD7E94">
        <w:rPr>
          <w:rStyle w:val="0211Label"/>
          <w:rFonts w:ascii="Cambria Math" w:hAnsi="Cambria Math"/>
          <w:lang w:val="en-US"/>
        </w:rPr>
        <w:t>2</w:t>
      </w:r>
      <w:proofErr w:type="gramEnd"/>
      <w:r w:rsidRPr="00BD7E94">
        <w:rPr>
          <w:rFonts w:ascii="Cambria Math" w:hAnsi="Cambria Math"/>
        </w:rPr>
        <w:t xml:space="preserve"> Variation in Impact </w:t>
      </w:r>
      <w:r w:rsidR="00A903FA" w:rsidRPr="00BD7E94">
        <w:rPr>
          <w:rFonts w:ascii="Cambria Math" w:hAnsi="Cambria Math"/>
        </w:rPr>
        <w:t>a</w:t>
      </w:r>
      <w:r w:rsidRPr="00BD7E94">
        <w:rPr>
          <w:rFonts w:ascii="Cambria Math" w:hAnsi="Cambria Math"/>
        </w:rPr>
        <w:t xml:space="preserve">cross Case Types, and the Relationship </w:t>
      </w:r>
      <w:r w:rsidR="00A903FA" w:rsidRPr="00BD7E94">
        <w:rPr>
          <w:rFonts w:ascii="Cambria Math" w:hAnsi="Cambria Math"/>
        </w:rPr>
        <w:t>b</w:t>
      </w:r>
      <w:r w:rsidRPr="00BD7E94">
        <w:rPr>
          <w:rFonts w:ascii="Cambria Math" w:hAnsi="Cambria Math"/>
        </w:rPr>
        <w:t>etween Grassroots Experience and Systemic Change</w:t>
      </w:r>
    </w:p>
    <w:p w14:paraId="26089839" w14:textId="77777777" w:rsidR="00F14A5C" w:rsidRPr="00BD7E94" w:rsidRDefault="00F14A5C" w:rsidP="00F14A5C">
      <w:pPr>
        <w:pStyle w:val="0103ParaFirst"/>
      </w:pPr>
      <w:r w:rsidRPr="00BD7E94">
        <w:t>The kind of value paralegals add varies across different types of cases. When people have disputes with other community members, rather than with the state or private firms, they generally have a wider choice of forums, including customary authorities like traditional courts and chiefs, state institutions like the police, and other actors who will mediate or arbitrate, like a religious leader or a school principal. Paralegals sometimes help community members to engage these various forums; in other cases, they mediate the disputes themselves.</w:t>
      </w:r>
    </w:p>
    <w:p w14:paraId="32C48E89" w14:textId="06F33913" w:rsidR="00F14A5C" w:rsidRPr="00BD7E94" w:rsidRDefault="00F14A5C" w:rsidP="00F14A5C">
      <w:pPr>
        <w:pStyle w:val="0101Para"/>
        <w:rPr>
          <w:lang w:val="en-US"/>
        </w:rPr>
      </w:pPr>
      <w:r w:rsidRPr="00BD7E94">
        <w:rPr>
          <w:lang w:val="en-US"/>
        </w:rPr>
        <w:t xml:space="preserve">The more functional and fair the existing forums are, it seems, the less important is the role of paralegals in cases that would go before them. In the Philippines, the local </w:t>
      </w:r>
      <w:r w:rsidRPr="00BD7E94">
        <w:rPr>
          <w:i/>
          <w:lang w:val="en-US"/>
        </w:rPr>
        <w:t>barangay</w:t>
      </w:r>
      <w:r w:rsidRPr="00BD7E94">
        <w:rPr>
          <w:lang w:val="en-US"/>
        </w:rPr>
        <w:t xml:space="preserve"> justice system, which is a hybrid structure that combines traditional and formal elements</w:t>
      </w:r>
      <w:r w:rsidR="00A903FA" w:rsidRPr="00BD7E94">
        <w:rPr>
          <w:lang w:val="en-US"/>
        </w:rPr>
        <w:t xml:space="preserve"> – </w:t>
      </w:r>
      <w:r w:rsidRPr="00BD7E94">
        <w:rPr>
          <w:lang w:val="en-US"/>
        </w:rPr>
        <w:t>is reasonably accessible and accepted.</w:t>
      </w:r>
      <w:r w:rsidRPr="00BD7E94">
        <w:rPr>
          <w:rStyle w:val="0908FNMarker"/>
          <w:lang w:val="en-US"/>
        </w:rPr>
        <w:footnoteReference w:id="40"/>
      </w:r>
      <w:r w:rsidRPr="00BD7E94">
        <w:rPr>
          <w:lang w:val="en-US"/>
        </w:rPr>
        <w:t xml:space="preserve"> </w:t>
      </w:r>
      <w:proofErr w:type="gramStart"/>
      <w:r w:rsidRPr="00BD7E94">
        <w:rPr>
          <w:lang w:val="en-US"/>
        </w:rPr>
        <w:t>Likely</w:t>
      </w:r>
      <w:proofErr w:type="gramEnd"/>
      <w:r w:rsidRPr="00BD7E94">
        <w:rPr>
          <w:lang w:val="en-US"/>
        </w:rPr>
        <w:t xml:space="preserve"> as a result of this, </w:t>
      </w:r>
      <w:r w:rsidRPr="00BD7E94">
        <w:rPr>
          <w:lang w:val="en-US"/>
        </w:rPr>
        <w:lastRenderedPageBreak/>
        <w:t>paralegals in the Philippines focus comparatively less on intra-community disputes and more on efforts to hold government and private firms accountable.</w:t>
      </w:r>
    </w:p>
    <w:p w14:paraId="399CF0B7" w14:textId="4D7BC20E" w:rsidR="00F14A5C" w:rsidRPr="00BD7E94" w:rsidRDefault="00F14A5C" w:rsidP="00F14A5C">
      <w:pPr>
        <w:pStyle w:val="0101Para"/>
        <w:rPr>
          <w:lang w:val="en-US"/>
        </w:rPr>
      </w:pPr>
      <w:r w:rsidRPr="00BD7E94">
        <w:rPr>
          <w:lang w:val="en-US"/>
        </w:rPr>
        <w:t xml:space="preserve">In Indonesia, </w:t>
      </w:r>
      <w:r w:rsidR="0040339F" w:rsidRPr="00BD7E94">
        <w:rPr>
          <w:lang w:val="en-US"/>
        </w:rPr>
        <w:t xml:space="preserve">village heads resolve </w:t>
      </w:r>
      <w:r w:rsidRPr="00BD7E94">
        <w:rPr>
          <w:lang w:val="en-US"/>
        </w:rPr>
        <w:t xml:space="preserve">most intra-community disputes. Paralegals often advise people who are going before these village leaders. </w:t>
      </w:r>
      <w:proofErr w:type="spellStart"/>
      <w:r w:rsidRPr="00BD7E94">
        <w:rPr>
          <w:lang w:val="en-US"/>
        </w:rPr>
        <w:t>Berenshcot</w:t>
      </w:r>
      <w:proofErr w:type="spellEnd"/>
      <w:r w:rsidRPr="00BD7E94">
        <w:rPr>
          <w:lang w:val="en-US"/>
        </w:rPr>
        <w:t xml:space="preserve"> and Rinaldi tracked some cases in which advice from paralegals strengthened the ability of poor parties to argue for themselves, and to invoke the law in doing so. </w:t>
      </w:r>
      <w:proofErr w:type="gramStart"/>
      <w:r w:rsidRPr="00BD7E94">
        <w:rPr>
          <w:lang w:val="en-US"/>
        </w:rPr>
        <w:t>But</w:t>
      </w:r>
      <w:proofErr w:type="gramEnd"/>
      <w:r w:rsidRPr="00BD7E94">
        <w:rPr>
          <w:lang w:val="en-US"/>
        </w:rPr>
        <w:t xml:space="preserve"> in many other cases resolved by village heads</w:t>
      </w:r>
      <w:r w:rsidR="00F17B49" w:rsidRPr="00BD7E94">
        <w:rPr>
          <w:lang w:val="en-US"/>
        </w:rPr>
        <w:t>,</w:t>
      </w:r>
      <w:r w:rsidRPr="00BD7E94">
        <w:rPr>
          <w:lang w:val="en-US"/>
        </w:rPr>
        <w:t xml:space="preserve"> the paralegals seemed to have minimal impact, perhaps at best boosting a poor person’s confidence. </w:t>
      </w:r>
      <w:r w:rsidR="008B42D1" w:rsidRPr="00BD7E94">
        <w:rPr>
          <w:lang w:val="en-US"/>
        </w:rPr>
        <w:t>In Indonesia, like in the Philippines</w:t>
      </w:r>
      <w:r w:rsidRPr="00BD7E94">
        <w:rPr>
          <w:lang w:val="en-US"/>
        </w:rPr>
        <w:t>, paralegals’ significance in intra-community disputes seemed to be lower when village heads were functioning well.</w:t>
      </w:r>
    </w:p>
    <w:p w14:paraId="54CB793E" w14:textId="7956E33F" w:rsidR="00F14A5C" w:rsidRPr="00BD7E94" w:rsidRDefault="00F14A5C" w:rsidP="00F14A5C">
      <w:pPr>
        <w:pStyle w:val="0101Para"/>
        <w:rPr>
          <w:lang w:val="en-US"/>
        </w:rPr>
      </w:pPr>
      <w:r w:rsidRPr="00BD7E94">
        <w:rPr>
          <w:lang w:val="en-US"/>
        </w:rPr>
        <w:t>Paralegal intervention can be very valuable in intra-community disputes, on the other hand, when local institutions are likely to be systematically unfair. The rights of women is a prime example. There are paralegals who help women exercise their rights in relation to family and community members in every country we studied.</w:t>
      </w:r>
    </w:p>
    <w:p w14:paraId="2180A6A5" w14:textId="2331D827" w:rsidR="008F6313" w:rsidRPr="00BD7E94" w:rsidRDefault="00F14A5C" w:rsidP="00F14A5C">
      <w:pPr>
        <w:pStyle w:val="0101Para"/>
        <w:rPr>
          <w:lang w:val="en-US"/>
        </w:rPr>
      </w:pPr>
      <w:r w:rsidRPr="00BD7E94">
        <w:rPr>
          <w:lang w:val="en-US"/>
        </w:rPr>
        <w:t>In Sierra Leone, child support, alimony, child custody, wife neglect</w:t>
      </w:r>
      <w:r w:rsidR="00F17B49" w:rsidRPr="00BD7E94">
        <w:rPr>
          <w:lang w:val="en-US"/>
        </w:rPr>
        <w:t>,</w:t>
      </w:r>
      <w:r w:rsidRPr="00BD7E94">
        <w:rPr>
          <w:lang w:val="en-US"/>
        </w:rPr>
        <w:t xml:space="preserve"> and rape/sexual abuse made up 43</w:t>
      </w:r>
      <w:r w:rsidR="00F17B49" w:rsidRPr="00BD7E94">
        <w:rPr>
          <w:lang w:val="en-US"/>
        </w:rPr>
        <w:t xml:space="preserve"> percent</w:t>
      </w:r>
      <w:r w:rsidRPr="00BD7E94">
        <w:rPr>
          <w:lang w:val="en-US"/>
        </w:rPr>
        <w:t xml:space="preserve"> of all cases handled by paralegals, but less than 10</w:t>
      </w:r>
      <w:r w:rsidR="00F17B49" w:rsidRPr="00BD7E94">
        <w:rPr>
          <w:lang w:val="en-US"/>
        </w:rPr>
        <w:t xml:space="preserve"> percent</w:t>
      </w:r>
      <w:r w:rsidRPr="00BD7E94">
        <w:rPr>
          <w:lang w:val="en-US"/>
        </w:rPr>
        <w:t xml:space="preserve"> of the cases we encountered in non-paralegal sites. All of th</w:t>
      </w:r>
      <w:r w:rsidR="00F17B49" w:rsidRPr="00BD7E94">
        <w:rPr>
          <w:lang w:val="en-US"/>
        </w:rPr>
        <w:t>e</w:t>
      </w:r>
      <w:r w:rsidRPr="00BD7E94">
        <w:rPr>
          <w:lang w:val="en-US"/>
        </w:rPr>
        <w:t xml:space="preserve">se cases involved complaints by women against men. The Sierra Leone </w:t>
      </w:r>
      <w:r w:rsidRPr="00BD7E94">
        <w:rPr>
          <w:rStyle w:val="0905XRefLink"/>
        </w:rPr>
        <w:t>chapter</w:t>
      </w:r>
      <w:r w:rsidRPr="00BD7E94">
        <w:rPr>
          <w:lang w:val="en-US"/>
        </w:rPr>
        <w:t xml:space="preserve"> </w:t>
      </w:r>
      <w:r w:rsidR="006F3512" w:rsidRPr="00BD7E94">
        <w:rPr>
          <w:lang w:val="en-US"/>
        </w:rPr>
        <w:t xml:space="preserve">infers </w:t>
      </w:r>
      <w:r w:rsidRPr="00BD7E94">
        <w:rPr>
          <w:lang w:val="en-US"/>
        </w:rPr>
        <w:t xml:space="preserve">that “women are bringing these cases </w:t>
      </w:r>
      <w:r w:rsidR="008F6313" w:rsidRPr="00BD7E94">
        <w:rPr>
          <w:lang w:val="en-US"/>
        </w:rPr>
        <w:t xml:space="preserve">more often </w:t>
      </w:r>
      <w:r w:rsidRPr="00BD7E94">
        <w:rPr>
          <w:lang w:val="en-US"/>
        </w:rPr>
        <w:t>to paralegals</w:t>
      </w:r>
      <w:r w:rsidR="00E54A29" w:rsidRPr="00BD7E94">
        <w:rPr>
          <w:lang w:val="en-US"/>
        </w:rPr>
        <w:t xml:space="preserve"> </w:t>
      </w:r>
      <w:r w:rsidR="008F6313" w:rsidRPr="00BD7E94">
        <w:rPr>
          <w:lang w:val="en-US"/>
        </w:rPr>
        <w:t>and less</w:t>
      </w:r>
      <w:r w:rsidR="00E54A29" w:rsidRPr="00BD7E94">
        <w:rPr>
          <w:lang w:val="en-US"/>
        </w:rPr>
        <w:t xml:space="preserve"> often</w:t>
      </w:r>
      <w:r w:rsidR="008F6313" w:rsidRPr="00BD7E94">
        <w:rPr>
          <w:lang w:val="en-US"/>
        </w:rPr>
        <w:t xml:space="preserve"> to </w:t>
      </w:r>
      <w:r w:rsidR="00BA1208" w:rsidRPr="00BD7E94">
        <w:rPr>
          <w:lang w:val="en-US"/>
        </w:rPr>
        <w:t>local</w:t>
      </w:r>
      <w:r w:rsidR="008F6313" w:rsidRPr="00BD7E94">
        <w:rPr>
          <w:lang w:val="en-US"/>
        </w:rPr>
        <w:t xml:space="preserve"> authorities</w:t>
      </w:r>
      <w:r w:rsidRPr="00BD7E94">
        <w:rPr>
          <w:lang w:val="en-US"/>
        </w:rPr>
        <w:t xml:space="preserve"> because of the bias of existing institutions.” </w:t>
      </w:r>
    </w:p>
    <w:p w14:paraId="1CF7146B" w14:textId="53A95076" w:rsidR="00F14A5C" w:rsidRPr="00BD7E94" w:rsidRDefault="00F14A5C" w:rsidP="00F14A5C">
      <w:pPr>
        <w:pStyle w:val="0101Para"/>
        <w:rPr>
          <w:lang w:val="en-US"/>
        </w:rPr>
      </w:pPr>
      <w:r w:rsidRPr="00BD7E94">
        <w:rPr>
          <w:lang w:val="en-US"/>
        </w:rPr>
        <w:t>For cases that do not involve a serious crime, paralegals will often attempt mediation with the aim of reaching an agreement that respects women’s rights under law. If mediation fails, or if a violation is too serious for mediation to be appropriate (e.g.</w:t>
      </w:r>
      <w:r w:rsidR="00A7445E" w:rsidRPr="00BD7E94">
        <w:rPr>
          <w:lang w:val="en-US"/>
        </w:rPr>
        <w:t>,</w:t>
      </w:r>
      <w:r w:rsidRPr="00BD7E94">
        <w:rPr>
          <w:lang w:val="en-US"/>
        </w:rPr>
        <w:t xml:space="preserve"> rape), paralegals help women seek a fair result from existing institutions.</w:t>
      </w:r>
    </w:p>
    <w:p w14:paraId="4DD71EFE" w14:textId="29AFB350" w:rsidR="00F14A5C" w:rsidRPr="00BD7E94" w:rsidRDefault="00F14A5C" w:rsidP="00F14A5C">
      <w:pPr>
        <w:pStyle w:val="0101Para"/>
        <w:rPr>
          <w:lang w:val="en-US"/>
        </w:rPr>
      </w:pPr>
      <w:r w:rsidRPr="00BD7E94">
        <w:rPr>
          <w:lang w:val="en-US"/>
        </w:rPr>
        <w:lastRenderedPageBreak/>
        <w:t xml:space="preserve">In Liberia, a paralegal (locally called a </w:t>
      </w:r>
      <w:r w:rsidR="00A7445E" w:rsidRPr="00BD7E94">
        <w:rPr>
          <w:lang w:val="en-US"/>
        </w:rPr>
        <w:t>c</w:t>
      </w:r>
      <w:r w:rsidRPr="00BD7E94">
        <w:rPr>
          <w:lang w:val="en-US"/>
        </w:rPr>
        <w:t xml:space="preserve">ommunity </w:t>
      </w:r>
      <w:r w:rsidR="00A7445E" w:rsidRPr="00BD7E94">
        <w:rPr>
          <w:lang w:val="en-US"/>
        </w:rPr>
        <w:t>j</w:t>
      </w:r>
      <w:r w:rsidRPr="00BD7E94">
        <w:rPr>
          <w:lang w:val="en-US"/>
        </w:rPr>
        <w:t xml:space="preserve">ustice </w:t>
      </w:r>
      <w:r w:rsidR="00A7445E" w:rsidRPr="00BD7E94">
        <w:rPr>
          <w:lang w:val="en-US"/>
        </w:rPr>
        <w:t>a</w:t>
      </w:r>
      <w:r w:rsidRPr="00BD7E94">
        <w:rPr>
          <w:lang w:val="en-US"/>
        </w:rPr>
        <w:t>dvis</w:t>
      </w:r>
      <w:r w:rsidR="00A7445E" w:rsidRPr="00BD7E94">
        <w:rPr>
          <w:lang w:val="en-US"/>
        </w:rPr>
        <w:t>o</w:t>
      </w:r>
      <w:r w:rsidRPr="00BD7E94">
        <w:rPr>
          <w:lang w:val="en-US"/>
        </w:rPr>
        <w:t xml:space="preserve">r), assisted a woman, </w:t>
      </w:r>
      <w:proofErr w:type="spellStart"/>
      <w:r w:rsidRPr="00BD7E94">
        <w:rPr>
          <w:lang w:val="en-US"/>
        </w:rPr>
        <w:t>Musu</w:t>
      </w:r>
      <w:proofErr w:type="spellEnd"/>
      <w:r w:rsidRPr="00BD7E94">
        <w:rPr>
          <w:lang w:val="en-US"/>
        </w:rPr>
        <w:t xml:space="preserve">, whose boyfriend threw acid on her, severely burning her face and torso. The man </w:t>
      </w:r>
      <w:proofErr w:type="gramStart"/>
      <w:r w:rsidRPr="00BD7E94">
        <w:rPr>
          <w:lang w:val="en-US"/>
        </w:rPr>
        <w:t>was initially arrested</w:t>
      </w:r>
      <w:proofErr w:type="gramEnd"/>
      <w:r w:rsidR="00A7445E" w:rsidRPr="00BD7E94">
        <w:rPr>
          <w:lang w:val="en-US"/>
        </w:rPr>
        <w:t>,</w:t>
      </w:r>
      <w:r w:rsidRPr="00BD7E94">
        <w:rPr>
          <w:lang w:val="en-US"/>
        </w:rPr>
        <w:t xml:space="preserve"> but the state dropped his case and released him, which led </w:t>
      </w:r>
      <w:proofErr w:type="spellStart"/>
      <w:r w:rsidRPr="00BD7E94">
        <w:rPr>
          <w:lang w:val="en-US"/>
        </w:rPr>
        <w:t>Musu</w:t>
      </w:r>
      <w:proofErr w:type="spellEnd"/>
      <w:r w:rsidRPr="00BD7E94">
        <w:rPr>
          <w:lang w:val="en-US"/>
        </w:rPr>
        <w:t xml:space="preserve"> to fear for her life. A paralegal educated </w:t>
      </w:r>
      <w:proofErr w:type="spellStart"/>
      <w:r w:rsidRPr="00BD7E94">
        <w:rPr>
          <w:lang w:val="en-US"/>
        </w:rPr>
        <w:t>Musu</w:t>
      </w:r>
      <w:proofErr w:type="spellEnd"/>
      <w:r w:rsidRPr="00BD7E94">
        <w:rPr>
          <w:lang w:val="en-US"/>
        </w:rPr>
        <w:t xml:space="preserve"> about criminal procedure and accompanied her in a meeting with the </w:t>
      </w:r>
      <w:r w:rsidR="00A7445E" w:rsidRPr="00BD7E94">
        <w:rPr>
          <w:lang w:val="en-US"/>
        </w:rPr>
        <w:t>c</w:t>
      </w:r>
      <w:r w:rsidRPr="00BD7E94">
        <w:rPr>
          <w:lang w:val="en-US"/>
        </w:rPr>
        <w:t xml:space="preserve">ounty </w:t>
      </w:r>
      <w:r w:rsidR="00A7445E" w:rsidRPr="00BD7E94">
        <w:rPr>
          <w:lang w:val="en-US"/>
        </w:rPr>
        <w:t>a</w:t>
      </w:r>
      <w:r w:rsidRPr="00BD7E94">
        <w:rPr>
          <w:lang w:val="en-US"/>
        </w:rPr>
        <w:t xml:space="preserve">ttorney. Together they pressed for prosecution, and </w:t>
      </w:r>
      <w:proofErr w:type="spellStart"/>
      <w:r w:rsidRPr="00BD7E94">
        <w:rPr>
          <w:lang w:val="en-US"/>
        </w:rPr>
        <w:t>Musu</w:t>
      </w:r>
      <w:proofErr w:type="spellEnd"/>
      <w:r w:rsidRPr="00BD7E94">
        <w:rPr>
          <w:lang w:val="en-US"/>
        </w:rPr>
        <w:t xml:space="preserve"> offered to serve as a witness. The </w:t>
      </w:r>
      <w:r w:rsidR="00A7445E" w:rsidRPr="00BD7E94">
        <w:rPr>
          <w:lang w:val="en-US"/>
        </w:rPr>
        <w:t>c</w:t>
      </w:r>
      <w:r w:rsidRPr="00BD7E94">
        <w:rPr>
          <w:lang w:val="en-US"/>
        </w:rPr>
        <w:t xml:space="preserve">ounty </w:t>
      </w:r>
      <w:r w:rsidR="00A7445E" w:rsidRPr="00BD7E94">
        <w:rPr>
          <w:lang w:val="en-US"/>
        </w:rPr>
        <w:t>a</w:t>
      </w:r>
      <w:r w:rsidRPr="00BD7E94">
        <w:rPr>
          <w:lang w:val="en-US"/>
        </w:rPr>
        <w:t xml:space="preserve">ttorney complied, and the man </w:t>
      </w:r>
      <w:proofErr w:type="gramStart"/>
      <w:r w:rsidRPr="00BD7E94">
        <w:rPr>
          <w:lang w:val="en-US"/>
        </w:rPr>
        <w:t>was re-apprehended and convicted</w:t>
      </w:r>
      <w:proofErr w:type="gramEnd"/>
      <w:r w:rsidRPr="00BD7E94">
        <w:rPr>
          <w:lang w:val="en-US"/>
        </w:rPr>
        <w:t xml:space="preserve">. Chapman and Payne conclude </w:t>
      </w:r>
      <w:r w:rsidR="006F3512" w:rsidRPr="00BD7E94">
        <w:rPr>
          <w:lang w:val="en-US"/>
        </w:rPr>
        <w:t xml:space="preserve">in the Liberia chapter </w:t>
      </w:r>
      <w:r w:rsidRPr="00BD7E94">
        <w:rPr>
          <w:lang w:val="en-US"/>
        </w:rPr>
        <w:t xml:space="preserve">that “without the [paralegal’s] intervention, the case would likely have been forgotten, [and] </w:t>
      </w:r>
      <w:proofErr w:type="spellStart"/>
      <w:r w:rsidRPr="00BD7E94">
        <w:rPr>
          <w:lang w:val="en-US"/>
        </w:rPr>
        <w:t>Musu’s</w:t>
      </w:r>
      <w:proofErr w:type="spellEnd"/>
      <w:r w:rsidRPr="00BD7E94">
        <w:rPr>
          <w:lang w:val="en-US"/>
        </w:rPr>
        <w:t xml:space="preserve"> justice denied.”</w:t>
      </w:r>
    </w:p>
    <w:p w14:paraId="2BBE03A7" w14:textId="3A9EBA24" w:rsidR="008F6313" w:rsidRPr="00BD7E94" w:rsidRDefault="008F6313" w:rsidP="00F14A5C">
      <w:pPr>
        <w:pStyle w:val="0101Para"/>
        <w:rPr>
          <w:lang w:val="en-US"/>
        </w:rPr>
      </w:pPr>
      <w:r w:rsidRPr="00BD7E94">
        <w:rPr>
          <w:lang w:val="en-US"/>
        </w:rPr>
        <w:t xml:space="preserve">The forward-looking implication of our findings on intra-community disputes is this: paralegals should avoid redundancy with existing </w:t>
      </w:r>
      <w:r w:rsidR="00F00B18" w:rsidRPr="00BD7E94">
        <w:rPr>
          <w:lang w:val="en-US"/>
        </w:rPr>
        <w:t xml:space="preserve">institutions </w:t>
      </w:r>
      <w:r w:rsidRPr="00BD7E94">
        <w:rPr>
          <w:lang w:val="en-US"/>
        </w:rPr>
        <w:t xml:space="preserve">by focusing </w:t>
      </w:r>
      <w:r w:rsidR="00F00B18" w:rsidRPr="00BD7E94">
        <w:rPr>
          <w:lang w:val="en-US"/>
        </w:rPr>
        <w:t xml:space="preserve">their work with respect to intra-community disputes </w:t>
      </w:r>
      <w:r w:rsidRPr="00BD7E94">
        <w:rPr>
          <w:lang w:val="en-US"/>
        </w:rPr>
        <w:t xml:space="preserve">on areas, like women’s rights, for which existing institutions are likely to be systematically unfair. </w:t>
      </w:r>
    </w:p>
    <w:p w14:paraId="50CCD31C" w14:textId="5A581AD8" w:rsidR="00F14A5C" w:rsidRPr="00BD7E94" w:rsidRDefault="00F14A5C" w:rsidP="00F14A5C">
      <w:pPr>
        <w:pStyle w:val="0101Para"/>
        <w:rPr>
          <w:lang w:val="en-US"/>
        </w:rPr>
      </w:pPr>
      <w:r w:rsidRPr="00BD7E94">
        <w:rPr>
          <w:lang w:val="en-US"/>
        </w:rPr>
        <w:t>Researchers in all six countries found that paralegals have</w:t>
      </w:r>
      <w:r w:rsidR="008F6313" w:rsidRPr="00BD7E94">
        <w:rPr>
          <w:lang w:val="en-US"/>
        </w:rPr>
        <w:t xml:space="preserve"> some of</w:t>
      </w:r>
      <w:r w:rsidRPr="00BD7E94">
        <w:rPr>
          <w:lang w:val="en-US"/>
        </w:rPr>
        <w:t xml:space="preserve"> their greatest impact when dealing with disputes between </w:t>
      </w:r>
      <w:r w:rsidR="005E258F" w:rsidRPr="00BD7E94">
        <w:rPr>
          <w:lang w:val="en-US"/>
        </w:rPr>
        <w:t xml:space="preserve">people </w:t>
      </w:r>
      <w:r w:rsidRPr="00BD7E94">
        <w:rPr>
          <w:lang w:val="en-US"/>
        </w:rPr>
        <w:t xml:space="preserve">and the state, as in the infrastructure fund case we described from Indonesia, or disputes between </w:t>
      </w:r>
      <w:r w:rsidR="005E258F" w:rsidRPr="00BD7E94">
        <w:rPr>
          <w:lang w:val="en-US"/>
        </w:rPr>
        <w:t>people</w:t>
      </w:r>
      <w:r w:rsidRPr="00BD7E94">
        <w:rPr>
          <w:lang w:val="en-US"/>
        </w:rPr>
        <w:t xml:space="preserve"> and private firms, as with the sand mining case from Kenya</w:t>
      </w:r>
      <w:r w:rsidR="00254803" w:rsidRPr="00BD7E94">
        <w:rPr>
          <w:lang w:val="en-US"/>
        </w:rPr>
        <w:t xml:space="preserve"> </w:t>
      </w:r>
      <w:r w:rsidR="00E220AA" w:rsidRPr="00BD7E94">
        <w:rPr>
          <w:lang w:val="en-US"/>
        </w:rPr>
        <w:t>with which we opened the book</w:t>
      </w:r>
      <w:r w:rsidRPr="00BD7E94">
        <w:rPr>
          <w:lang w:val="en-US"/>
        </w:rPr>
        <w:t xml:space="preserve">. The Indonesia, </w:t>
      </w:r>
      <w:r w:rsidR="00C6291C" w:rsidRPr="00BD7E94">
        <w:rPr>
          <w:lang w:val="en-US"/>
        </w:rPr>
        <w:t xml:space="preserve">Kenya, and </w:t>
      </w:r>
      <w:r w:rsidRPr="00BD7E94">
        <w:rPr>
          <w:lang w:val="en-US"/>
        </w:rPr>
        <w:t>Sierra Leone chapters recommend that paralegals in those countries place greater emphasis on such cases.</w:t>
      </w:r>
    </w:p>
    <w:p w14:paraId="5CCBB508" w14:textId="4C622D04" w:rsidR="00F14A5C" w:rsidRPr="00BD7E94" w:rsidRDefault="00F14A5C" w:rsidP="00F14A5C">
      <w:pPr>
        <w:pStyle w:val="0101Para"/>
        <w:rPr>
          <w:lang w:val="en-US"/>
        </w:rPr>
      </w:pPr>
      <w:r w:rsidRPr="00BD7E94">
        <w:rPr>
          <w:lang w:val="en-US"/>
        </w:rPr>
        <w:t>The stakes in state and corporate accountability cases are typically high</w:t>
      </w:r>
      <w:r w:rsidR="00C6291C" w:rsidRPr="00BD7E94">
        <w:rPr>
          <w:lang w:val="en-US"/>
        </w:rPr>
        <w:t>,</w:t>
      </w:r>
      <w:r w:rsidRPr="00BD7E94">
        <w:rPr>
          <w:lang w:val="en-US"/>
        </w:rPr>
        <w:t xml:space="preserve"> and the imbalance of power is great. Resolving them frequently involves engaging administrative institutions (like the PNPM administration in Indonesia, or the National Environmental Management Authority in Kenya), which do not require a lawyer but which are often opaque, intimidating, or corrupt. A paralegal can help people to </w:t>
      </w:r>
      <w:r w:rsidRPr="00BD7E94">
        <w:rPr>
          <w:lang w:val="en-US"/>
        </w:rPr>
        <w:lastRenderedPageBreak/>
        <w:t>understand the terrain, identify favorable laws and regulations, and find their way to a remedy.</w:t>
      </w:r>
      <w:r w:rsidR="004832B0" w:rsidRPr="00BD7E94">
        <w:rPr>
          <w:rStyle w:val="FootnoteReference"/>
          <w:lang w:val="en-US"/>
        </w:rPr>
        <w:footnoteReference w:id="41"/>
      </w:r>
    </w:p>
    <w:p w14:paraId="0DECE846" w14:textId="119625FA" w:rsidR="00F14A5C" w:rsidRPr="00BD7E94" w:rsidRDefault="00F14A5C" w:rsidP="00F14A5C">
      <w:pPr>
        <w:pStyle w:val="0101Para"/>
        <w:rPr>
          <w:lang w:val="en-US"/>
        </w:rPr>
      </w:pPr>
      <w:r w:rsidRPr="00BD7E94">
        <w:rPr>
          <w:lang w:val="en-US"/>
        </w:rPr>
        <w:t xml:space="preserve">Paralegals and their clients do not always win when they take on tough cases of any type. The solutions they do achieve are usually partial victories. </w:t>
      </w:r>
      <w:proofErr w:type="gramStart"/>
      <w:r w:rsidRPr="00BD7E94">
        <w:rPr>
          <w:lang w:val="en-US"/>
        </w:rPr>
        <w:t>By and large</w:t>
      </w:r>
      <w:proofErr w:type="gramEnd"/>
      <w:r w:rsidRPr="00BD7E94">
        <w:rPr>
          <w:lang w:val="en-US"/>
        </w:rPr>
        <w:t xml:space="preserve"> this is to be expected</w:t>
      </w:r>
      <w:r w:rsidR="00C6291C" w:rsidRPr="00BD7E94">
        <w:rPr>
          <w:lang w:val="en-US"/>
        </w:rPr>
        <w:t xml:space="preserve"> – </w:t>
      </w:r>
      <w:r w:rsidRPr="00BD7E94">
        <w:rPr>
          <w:lang w:val="en-US"/>
        </w:rPr>
        <w:t>if the cases are too easy</w:t>
      </w:r>
      <w:r w:rsidR="00C6291C" w:rsidRPr="00BD7E94">
        <w:rPr>
          <w:lang w:val="en-US"/>
        </w:rPr>
        <w:t>,</w:t>
      </w:r>
      <w:r w:rsidRPr="00BD7E94">
        <w:rPr>
          <w:lang w:val="en-US"/>
        </w:rPr>
        <w:t xml:space="preserve"> then paralegals wouldn’t be adding much value. </w:t>
      </w:r>
      <w:proofErr w:type="gramStart"/>
      <w:r w:rsidRPr="00BD7E94">
        <w:rPr>
          <w:lang w:val="en-US"/>
        </w:rPr>
        <w:t>But</w:t>
      </w:r>
      <w:proofErr w:type="gramEnd"/>
      <w:r w:rsidRPr="00BD7E94">
        <w:rPr>
          <w:lang w:val="en-US"/>
        </w:rPr>
        <w:t xml:space="preserve"> it is important that they can make enough progress to inspire hope. If remedies are completely out of reach, Franco, </w:t>
      </w:r>
      <w:proofErr w:type="spellStart"/>
      <w:r w:rsidRPr="00BD7E94">
        <w:rPr>
          <w:lang w:val="en-US"/>
        </w:rPr>
        <w:t>Soliman</w:t>
      </w:r>
      <w:proofErr w:type="spellEnd"/>
      <w:r w:rsidRPr="00BD7E94">
        <w:rPr>
          <w:lang w:val="en-US"/>
        </w:rPr>
        <w:t xml:space="preserve">, and </w:t>
      </w:r>
      <w:proofErr w:type="spellStart"/>
      <w:r w:rsidRPr="00BD7E94">
        <w:rPr>
          <w:lang w:val="en-US"/>
        </w:rPr>
        <w:t>Cisnero</w:t>
      </w:r>
      <w:proofErr w:type="spellEnd"/>
      <w:r w:rsidRPr="00BD7E94">
        <w:rPr>
          <w:lang w:val="en-US"/>
        </w:rPr>
        <w:t xml:space="preserve"> point out</w:t>
      </w:r>
      <w:r w:rsidR="005E258F" w:rsidRPr="00BD7E94">
        <w:rPr>
          <w:lang w:val="en-US"/>
        </w:rPr>
        <w:t xml:space="preserve"> in the Philippines chapter</w:t>
      </w:r>
      <w:r w:rsidR="00EC713E" w:rsidRPr="00BD7E94">
        <w:rPr>
          <w:lang w:val="en-US"/>
        </w:rPr>
        <w:t>,</w:t>
      </w:r>
      <w:r w:rsidRPr="00BD7E94">
        <w:rPr>
          <w:lang w:val="en-US"/>
        </w:rPr>
        <w:t xml:space="preserve"> “the cumulative effects” on communities “can be demoralization, demobilization, or a turn toward violence.”</w:t>
      </w:r>
    </w:p>
    <w:p w14:paraId="54977C47" w14:textId="483BA82F" w:rsidR="00F14A5C" w:rsidRPr="00BD7E94" w:rsidRDefault="00F14A5C" w:rsidP="00F14A5C">
      <w:pPr>
        <w:pStyle w:val="0101Para"/>
        <w:rPr>
          <w:lang w:val="en-US"/>
        </w:rPr>
      </w:pPr>
      <w:r w:rsidRPr="00BD7E94">
        <w:rPr>
          <w:lang w:val="en-US"/>
        </w:rPr>
        <w:t>In all three categories of cases</w:t>
      </w:r>
      <w:r w:rsidR="00EC713E" w:rsidRPr="00BD7E94">
        <w:rPr>
          <w:lang w:val="en-US"/>
        </w:rPr>
        <w:t xml:space="preserve"> </w:t>
      </w:r>
      <w:r w:rsidRPr="00BD7E94">
        <w:rPr>
          <w:lang w:val="en-US"/>
        </w:rPr>
        <w:t>–</w:t>
      </w:r>
      <w:r w:rsidR="00EC713E" w:rsidRPr="00BD7E94">
        <w:rPr>
          <w:lang w:val="en-US"/>
        </w:rPr>
        <w:t xml:space="preserve"> </w:t>
      </w:r>
      <w:r w:rsidRPr="00BD7E94">
        <w:rPr>
          <w:lang w:val="en-US"/>
        </w:rPr>
        <w:t>disputes with the state, disputes with firms, and disputes between citizens</w:t>
      </w:r>
      <w:r w:rsidR="00EC713E" w:rsidRPr="00BD7E94">
        <w:rPr>
          <w:lang w:val="en-US"/>
        </w:rPr>
        <w:t xml:space="preserve"> – </w:t>
      </w:r>
      <w:r w:rsidRPr="00BD7E94">
        <w:rPr>
          <w:lang w:val="en-US"/>
        </w:rPr>
        <w:t>paralegal casework provides a detailed picture of how people experience the law in practice. Organizations</w:t>
      </w:r>
      <w:r w:rsidR="009439E1" w:rsidRPr="00BD7E94">
        <w:rPr>
          <w:lang w:val="en-US"/>
        </w:rPr>
        <w:t xml:space="preserve"> and the communities they serve</w:t>
      </w:r>
      <w:r w:rsidRPr="00BD7E94">
        <w:rPr>
          <w:lang w:val="en-US"/>
        </w:rPr>
        <w:t xml:space="preserve"> can draw on that information to identify and advocate for systemic changes. In the Philippines, after a decade of working to implement the agrarian reform passed in 1988, paralegals </w:t>
      </w:r>
      <w:r w:rsidR="009439E1" w:rsidRPr="00BD7E94">
        <w:rPr>
          <w:lang w:val="en-US"/>
        </w:rPr>
        <w:t xml:space="preserve">and their clients </w:t>
      </w:r>
      <w:r w:rsidRPr="00BD7E94">
        <w:rPr>
          <w:lang w:val="en-US"/>
        </w:rPr>
        <w:t>were crucial in advocating for two extensions of the law</w:t>
      </w:r>
      <w:r w:rsidR="00EC713E" w:rsidRPr="00BD7E94">
        <w:rPr>
          <w:lang w:val="en-US"/>
        </w:rPr>
        <w:t xml:space="preserve"> </w:t>
      </w:r>
      <w:r w:rsidRPr="00BD7E94">
        <w:rPr>
          <w:lang w:val="en-US"/>
        </w:rPr>
        <w:t>–</w:t>
      </w:r>
      <w:r w:rsidR="00EC713E" w:rsidRPr="00BD7E94">
        <w:rPr>
          <w:lang w:val="en-US"/>
        </w:rPr>
        <w:t xml:space="preserve"> </w:t>
      </w:r>
      <w:r w:rsidRPr="00BD7E94">
        <w:rPr>
          <w:lang w:val="en-US"/>
        </w:rPr>
        <w:t xml:space="preserve">first for another ten years until 1998, and then again until 2014. Franco, Solomon, and </w:t>
      </w:r>
      <w:proofErr w:type="spellStart"/>
      <w:r w:rsidRPr="00BD7E94">
        <w:rPr>
          <w:lang w:val="en-US"/>
        </w:rPr>
        <w:t>Cisnero</w:t>
      </w:r>
      <w:proofErr w:type="spellEnd"/>
      <w:r w:rsidRPr="00BD7E94">
        <w:rPr>
          <w:lang w:val="en-US"/>
        </w:rPr>
        <w:t xml:space="preserve"> explain that “[t]</w:t>
      </w:r>
      <w:proofErr w:type="gramStart"/>
      <w:r w:rsidRPr="00BD7E94">
        <w:rPr>
          <w:lang w:val="en-US"/>
        </w:rPr>
        <w:t>he</w:t>
      </w:r>
      <w:proofErr w:type="gramEnd"/>
      <w:r w:rsidRPr="00BD7E94">
        <w:rPr>
          <w:lang w:val="en-US"/>
        </w:rPr>
        <w:t xml:space="preserve"> work of paralegals was instrumental in providing the much-needed evidence of the weaknesses and shortcomings of the law as crafted. For example, landowners in the coconut-producing areas used criminal statutes in order to circumvent the intent of the law, and this practice was corrected in subsequent legislation.”</w:t>
      </w:r>
    </w:p>
    <w:p w14:paraId="52878822" w14:textId="77777777" w:rsidR="00F14A5C" w:rsidRPr="00BD7E94" w:rsidRDefault="00F14A5C" w:rsidP="00F14A5C">
      <w:pPr>
        <w:pStyle w:val="0101Para"/>
        <w:rPr>
          <w:lang w:val="en-US"/>
        </w:rPr>
      </w:pPr>
      <w:r w:rsidRPr="00BD7E94">
        <w:rPr>
          <w:lang w:val="en-US"/>
        </w:rPr>
        <w:lastRenderedPageBreak/>
        <w:t>By translating grassroots experience into nuanced calls for reform, paralegals and their clients can help shape the institutional landscapes they inhabit.</w:t>
      </w:r>
    </w:p>
    <w:p w14:paraId="347E601C" w14:textId="33AFF98A" w:rsidR="00F14A5C" w:rsidRPr="00BD7E94" w:rsidRDefault="00F14A5C" w:rsidP="00F14A5C">
      <w:pPr>
        <w:pStyle w:val="0202B"/>
        <w:rPr>
          <w:rFonts w:ascii="Cambria Math" w:hAnsi="Cambria Math"/>
        </w:rPr>
      </w:pPr>
      <w:r w:rsidRPr="00BD7E94">
        <w:rPr>
          <w:rStyle w:val="0211Label"/>
          <w:rFonts w:ascii="Cambria Math" w:hAnsi="Cambria Math"/>
          <w:lang w:val="en-US"/>
        </w:rPr>
        <w:t>B</w:t>
      </w:r>
      <w:r w:rsidRPr="00BD7E94">
        <w:rPr>
          <w:rFonts w:ascii="Cambria Math" w:hAnsi="Cambria Math"/>
        </w:rPr>
        <w:t xml:space="preserve"> Recognition and Regulation</w:t>
      </w:r>
    </w:p>
    <w:p w14:paraId="6F39F141" w14:textId="3B294165" w:rsidR="00F14A5C" w:rsidRPr="00BD7E94" w:rsidRDefault="00F14A5C" w:rsidP="00F14A5C">
      <w:pPr>
        <w:pStyle w:val="0203C"/>
        <w:rPr>
          <w:rFonts w:ascii="Cambria Math" w:hAnsi="Cambria Math"/>
        </w:rPr>
      </w:pPr>
      <w:r w:rsidRPr="00BD7E94">
        <w:rPr>
          <w:rStyle w:val="0211Label"/>
          <w:rFonts w:ascii="Cambria Math" w:hAnsi="Cambria Math"/>
          <w:lang w:val="en-US"/>
        </w:rPr>
        <w:t>1</w:t>
      </w:r>
      <w:r w:rsidRPr="00BD7E94">
        <w:rPr>
          <w:rFonts w:ascii="Cambria Math" w:hAnsi="Cambria Math"/>
        </w:rPr>
        <w:t xml:space="preserve"> Paralegal Groups </w:t>
      </w:r>
      <w:proofErr w:type="gramStart"/>
      <w:r w:rsidRPr="00BD7E94">
        <w:rPr>
          <w:rFonts w:ascii="Cambria Math" w:hAnsi="Cambria Math"/>
        </w:rPr>
        <w:t>Have  Sought</w:t>
      </w:r>
      <w:proofErr w:type="gramEnd"/>
      <w:r w:rsidRPr="00BD7E94">
        <w:rPr>
          <w:rFonts w:ascii="Cambria Math" w:hAnsi="Cambria Math"/>
        </w:rPr>
        <w:t xml:space="preserve">, and Sometimes Won, Recognition </w:t>
      </w:r>
      <w:r w:rsidR="00EC713E" w:rsidRPr="00BD7E94">
        <w:rPr>
          <w:rFonts w:ascii="Cambria Math" w:hAnsi="Cambria Math"/>
        </w:rPr>
        <w:t>w</w:t>
      </w:r>
      <w:r w:rsidRPr="00BD7E94">
        <w:rPr>
          <w:rFonts w:ascii="Cambria Math" w:hAnsi="Cambria Math"/>
        </w:rPr>
        <w:t>ithin National Legal Aid Systems</w:t>
      </w:r>
    </w:p>
    <w:p w14:paraId="1CE937B6" w14:textId="38BE84C7" w:rsidR="00F14A5C" w:rsidRPr="00BD7E94" w:rsidRDefault="00F14A5C" w:rsidP="00F14A5C">
      <w:pPr>
        <w:pStyle w:val="0103ParaFirst"/>
      </w:pPr>
      <w:r w:rsidRPr="00BD7E94">
        <w:t xml:space="preserve">In all six countries, as paralegal movements have matured, they have raised the question of their status vis-a-vis the state. Paralegals and paralegal organizations seek formal recognition for three reasons. First, recognition can bring greater legitimacy, and thereby make government officials and private actors more responsive to advocacy by paralegals. Second, recognition can lead to public financing. Third, standards for who qualifies as a paralegal may improve </w:t>
      </w:r>
      <w:r w:rsidR="005B6DCC" w:rsidRPr="00BD7E94">
        <w:t xml:space="preserve">the </w:t>
      </w:r>
      <w:r w:rsidRPr="00BD7E94">
        <w:t>consistency of paralegal services and guard against fraud and abuse. On the other hand, state recognition and regulation also pose risks: too much state involvement might replace dynamism with rigidity</w:t>
      </w:r>
      <w:r w:rsidRPr="00BD7E94">
        <w:rPr>
          <w:rStyle w:val="0908FNMarker"/>
        </w:rPr>
        <w:footnoteReference w:id="42"/>
      </w:r>
      <w:r w:rsidRPr="00BD7E94">
        <w:t xml:space="preserve"> and curtail paralegals’ ability to hold the state accountable.</w:t>
      </w:r>
      <w:r w:rsidRPr="00BD7E94">
        <w:rPr>
          <w:rStyle w:val="0908FNMarker"/>
        </w:rPr>
        <w:footnoteReference w:id="43"/>
      </w:r>
    </w:p>
    <w:p w14:paraId="3A0B0694" w14:textId="71D84453" w:rsidR="00F14A5C" w:rsidRPr="00BD7E94" w:rsidRDefault="00F14A5C" w:rsidP="00F14A5C">
      <w:pPr>
        <w:pStyle w:val="0101Para"/>
        <w:rPr>
          <w:lang w:val="en-US"/>
        </w:rPr>
      </w:pPr>
      <w:r w:rsidRPr="00BD7E94">
        <w:rPr>
          <w:lang w:val="en-US"/>
        </w:rPr>
        <w:t xml:space="preserve">Segments of the private bar, meanwhile, often oppose recognition of community paralegals. These lawyers are typically concerned with maintaining their monopoly over legal services; as a result, they often only welcome paralegals who work as </w:t>
      </w:r>
      <w:r w:rsidRPr="00BD7E94">
        <w:rPr>
          <w:lang w:val="en-US"/>
        </w:rPr>
        <w:lastRenderedPageBreak/>
        <w:t xml:space="preserve">lawyers’ assistants. </w:t>
      </w:r>
      <w:r w:rsidR="005E258F" w:rsidRPr="00BD7E94">
        <w:rPr>
          <w:lang w:val="en-US"/>
        </w:rPr>
        <w:t xml:space="preserve">Legal empowerment </w:t>
      </w:r>
      <w:r w:rsidRPr="00BD7E94">
        <w:rPr>
          <w:lang w:val="en-US"/>
        </w:rPr>
        <w:t xml:space="preserve">groups respond that there is almost no overlap between the two spheres of practice because community paralegal clients are too poor to access lawyers. Chapman and Payne write that “objections from many members of the </w:t>
      </w:r>
      <w:r w:rsidR="005E258F" w:rsidRPr="00BD7E94">
        <w:rPr>
          <w:lang w:val="en-US"/>
        </w:rPr>
        <w:t>b</w:t>
      </w:r>
      <w:r w:rsidRPr="00BD7E94">
        <w:rPr>
          <w:lang w:val="en-US"/>
        </w:rPr>
        <w:t xml:space="preserve">ar miss a fundamental reality confronting many in Liberia: most individuals simply cannot engage lawyers for advice or assistance or access formal courts with legal and administrative issues. The fees and geographic factors are prohibitive.” Moreover, </w:t>
      </w:r>
      <w:r w:rsidR="0069139F" w:rsidRPr="00BD7E94">
        <w:rPr>
          <w:lang w:val="en-US"/>
        </w:rPr>
        <w:t xml:space="preserve">several of the methods </w:t>
      </w:r>
      <w:r w:rsidRPr="00BD7E94">
        <w:rPr>
          <w:lang w:val="en-US"/>
        </w:rPr>
        <w:t>community paralegal</w:t>
      </w:r>
      <w:r w:rsidR="0069139F" w:rsidRPr="00BD7E94">
        <w:rPr>
          <w:lang w:val="en-US"/>
        </w:rPr>
        <w:t>s deploy</w:t>
      </w:r>
      <w:r w:rsidRPr="00BD7E94">
        <w:rPr>
          <w:lang w:val="en-US"/>
        </w:rPr>
        <w:t xml:space="preserve">, including mediation, organizing, and </w:t>
      </w:r>
      <w:r w:rsidR="006F3512" w:rsidRPr="00BD7E94">
        <w:rPr>
          <w:lang w:val="en-US"/>
        </w:rPr>
        <w:t>navigating administrative and</w:t>
      </w:r>
      <w:r w:rsidRPr="00BD7E94">
        <w:rPr>
          <w:lang w:val="en-US"/>
        </w:rPr>
        <w:t xml:space="preserve"> traditional institutions, are outside lawyers’ core competence.</w:t>
      </w:r>
    </w:p>
    <w:p w14:paraId="54081DDA" w14:textId="36338310" w:rsidR="00F14A5C" w:rsidRPr="00BD7E94" w:rsidRDefault="00F14A5C" w:rsidP="00F14A5C">
      <w:pPr>
        <w:pStyle w:val="0101Para"/>
        <w:rPr>
          <w:lang w:val="en-US"/>
        </w:rPr>
      </w:pPr>
      <w:r w:rsidRPr="00BD7E94">
        <w:rPr>
          <w:lang w:val="en-US"/>
        </w:rPr>
        <w:t xml:space="preserve">In Indonesia, Kenya, </w:t>
      </w:r>
      <w:r w:rsidR="005B6DCC" w:rsidRPr="00BD7E94">
        <w:rPr>
          <w:lang w:val="en-US"/>
        </w:rPr>
        <w:t xml:space="preserve">and Sierra Leone, </w:t>
      </w:r>
      <w:r w:rsidR="00802935" w:rsidRPr="00BD7E94">
        <w:rPr>
          <w:lang w:val="en-US"/>
        </w:rPr>
        <w:t xml:space="preserve">legal empowerment </w:t>
      </w:r>
      <w:r w:rsidRPr="00BD7E94">
        <w:rPr>
          <w:lang w:val="en-US"/>
        </w:rPr>
        <w:t xml:space="preserve">organizations have overcome opposition from the bar and successfully advocated for legal aid legislation that </w:t>
      </w:r>
      <w:proofErr w:type="gramStart"/>
      <w:r w:rsidRPr="00BD7E94">
        <w:rPr>
          <w:lang w:val="en-US"/>
        </w:rPr>
        <w:t>recognizes</w:t>
      </w:r>
      <w:proofErr w:type="gramEnd"/>
      <w:r w:rsidRPr="00BD7E94">
        <w:rPr>
          <w:lang w:val="en-US"/>
        </w:rPr>
        <w:t xml:space="preserve"> </w:t>
      </w:r>
      <w:r w:rsidR="00802935" w:rsidRPr="00BD7E94">
        <w:rPr>
          <w:lang w:val="en-US"/>
        </w:rPr>
        <w:t xml:space="preserve">community </w:t>
      </w:r>
      <w:r w:rsidRPr="00BD7E94">
        <w:rPr>
          <w:lang w:val="en-US"/>
        </w:rPr>
        <w:t xml:space="preserve">paralegals. The 2012 Sierra Leone Legal Aid Law establishes an independent Legal Aid Board and authorizes the Board to accredit legal aid providers, including civil society organizations and paralegals. </w:t>
      </w:r>
      <w:r w:rsidR="005E258F" w:rsidRPr="00BD7E94">
        <w:rPr>
          <w:lang w:val="en-US"/>
        </w:rPr>
        <w:t>The law</w:t>
      </w:r>
      <w:r w:rsidRPr="00BD7E94">
        <w:rPr>
          <w:lang w:val="en-US"/>
        </w:rPr>
        <w:t xml:space="preserve"> calls for a paralegal in every chiefdom of the country.</w:t>
      </w:r>
      <w:r w:rsidRPr="00BD7E94">
        <w:rPr>
          <w:rStyle w:val="0908FNMarker"/>
          <w:lang w:val="en-US"/>
        </w:rPr>
        <w:footnoteReference w:id="44"/>
      </w:r>
    </w:p>
    <w:p w14:paraId="566E15FA" w14:textId="364EF433" w:rsidR="00F14A5C" w:rsidRPr="00BD7E94" w:rsidRDefault="00F14A5C" w:rsidP="00F14A5C">
      <w:pPr>
        <w:pStyle w:val="0101Para"/>
        <w:rPr>
          <w:lang w:val="en-US"/>
        </w:rPr>
      </w:pPr>
      <w:r w:rsidRPr="00BD7E94">
        <w:rPr>
          <w:lang w:val="en-US"/>
        </w:rPr>
        <w:t>The 2011 Indonesia Law on Legal Assistance also recognizes</w:t>
      </w:r>
      <w:r w:rsidR="006F3512" w:rsidRPr="00BD7E94">
        <w:rPr>
          <w:lang w:val="en-US"/>
        </w:rPr>
        <w:t xml:space="preserve"> community</w:t>
      </w:r>
      <w:r w:rsidRPr="00BD7E94">
        <w:rPr>
          <w:lang w:val="en-US"/>
        </w:rPr>
        <w:t xml:space="preserve"> paralegals. The law does not set up a separate board; rather, it mandates the Ministry of Law and Human Rights </w:t>
      </w:r>
      <w:proofErr w:type="gramStart"/>
      <w:r w:rsidRPr="00BD7E94">
        <w:rPr>
          <w:lang w:val="en-US"/>
        </w:rPr>
        <w:t>to directly accredit</w:t>
      </w:r>
      <w:proofErr w:type="gramEnd"/>
      <w:r w:rsidRPr="00BD7E94">
        <w:rPr>
          <w:lang w:val="en-US"/>
        </w:rPr>
        <w:t xml:space="preserve"> legal aid providers.</w:t>
      </w:r>
      <w:r w:rsidR="006E4A91" w:rsidRPr="00BD7E94">
        <w:rPr>
          <w:rStyle w:val="FootnoteReference"/>
          <w:lang w:val="en-US"/>
        </w:rPr>
        <w:footnoteReference w:id="45"/>
      </w:r>
      <w:r w:rsidRPr="00BD7E94">
        <w:rPr>
          <w:lang w:val="en-US"/>
        </w:rPr>
        <w:t xml:space="preserve"> Paralegal proponents in Indonesia have therefore expressed concern as to whether accredited paralegals will be able to maintain their independence from government.</w:t>
      </w:r>
      <w:r w:rsidRPr="00BD7E94">
        <w:rPr>
          <w:rStyle w:val="0908FNMarker"/>
          <w:lang w:val="en-US"/>
        </w:rPr>
        <w:footnoteReference w:id="46"/>
      </w:r>
    </w:p>
    <w:p w14:paraId="584DF33B" w14:textId="59488193" w:rsidR="00F14A5C" w:rsidRPr="00BD7E94" w:rsidRDefault="00F14A5C" w:rsidP="00F14A5C">
      <w:pPr>
        <w:pStyle w:val="0101Para"/>
        <w:rPr>
          <w:lang w:val="en-US"/>
        </w:rPr>
      </w:pPr>
      <w:r w:rsidRPr="00BD7E94">
        <w:rPr>
          <w:lang w:val="en-US"/>
        </w:rPr>
        <w:t xml:space="preserve">The 2016 Kenya Legal Aid Act recognizes paralegals, including community paralegals, so long as </w:t>
      </w:r>
      <w:proofErr w:type="gramStart"/>
      <w:r w:rsidRPr="00BD7E94">
        <w:rPr>
          <w:lang w:val="en-US"/>
        </w:rPr>
        <w:t xml:space="preserve">they are supervised by an advocate or an accredited legal aid </w:t>
      </w:r>
      <w:r w:rsidRPr="00BD7E94">
        <w:rPr>
          <w:lang w:val="en-US"/>
        </w:rPr>
        <w:lastRenderedPageBreak/>
        <w:t>organization</w:t>
      </w:r>
      <w:proofErr w:type="gramEnd"/>
      <w:r w:rsidRPr="00BD7E94">
        <w:rPr>
          <w:lang w:val="en-US"/>
        </w:rPr>
        <w:t xml:space="preserve">. The Act establishes a </w:t>
      </w:r>
      <w:r w:rsidR="005E258F" w:rsidRPr="00BD7E94">
        <w:rPr>
          <w:lang w:val="en-US"/>
        </w:rPr>
        <w:t>n</w:t>
      </w:r>
      <w:r w:rsidRPr="00BD7E94">
        <w:rPr>
          <w:lang w:val="en-US"/>
        </w:rPr>
        <w:t>ational Legal Aid Service responsible</w:t>
      </w:r>
      <w:r w:rsidR="00B43354" w:rsidRPr="00BD7E94">
        <w:rPr>
          <w:lang w:val="en-US"/>
        </w:rPr>
        <w:t>, among other things,</w:t>
      </w:r>
      <w:r w:rsidRPr="00BD7E94">
        <w:rPr>
          <w:lang w:val="en-US"/>
        </w:rPr>
        <w:t xml:space="preserve"> for coordinating, monitoring</w:t>
      </w:r>
      <w:r w:rsidR="00FE64EA" w:rsidRPr="00BD7E94">
        <w:rPr>
          <w:lang w:val="en-US"/>
        </w:rPr>
        <w:t>,</w:t>
      </w:r>
      <w:r w:rsidRPr="00BD7E94">
        <w:rPr>
          <w:lang w:val="en-US"/>
        </w:rPr>
        <w:t xml:space="preserve"> and evaluating paralegals. The</w:t>
      </w:r>
      <w:r w:rsidR="00B43354" w:rsidRPr="00BD7E94">
        <w:rPr>
          <w:lang w:val="en-US"/>
        </w:rPr>
        <w:t xml:space="preserve"> governing board for the</w:t>
      </w:r>
      <w:r w:rsidRPr="00BD7E94">
        <w:rPr>
          <w:lang w:val="en-US"/>
        </w:rPr>
        <w:t xml:space="preserve"> Service </w:t>
      </w:r>
      <w:r w:rsidR="00B43354" w:rsidRPr="00BD7E94">
        <w:rPr>
          <w:lang w:val="en-US"/>
        </w:rPr>
        <w:t xml:space="preserve">includes </w:t>
      </w:r>
      <w:r w:rsidRPr="00BD7E94">
        <w:rPr>
          <w:lang w:val="en-US"/>
        </w:rPr>
        <w:t xml:space="preserve">a reserved seat for a representative elected by a joint forum of civil society legal aid providers. The Act establishes a </w:t>
      </w:r>
      <w:r w:rsidR="00FF3807" w:rsidRPr="00BD7E94">
        <w:rPr>
          <w:lang w:val="en-US"/>
        </w:rPr>
        <w:t>l</w:t>
      </w:r>
      <w:r w:rsidRPr="00BD7E94">
        <w:rPr>
          <w:lang w:val="en-US"/>
        </w:rPr>
        <w:t xml:space="preserve">egal </w:t>
      </w:r>
      <w:r w:rsidR="00FF3807" w:rsidRPr="00BD7E94">
        <w:rPr>
          <w:lang w:val="en-US"/>
        </w:rPr>
        <w:t>a</w:t>
      </w:r>
      <w:r w:rsidRPr="00BD7E94">
        <w:rPr>
          <w:lang w:val="en-US"/>
        </w:rPr>
        <w:t xml:space="preserve">id </w:t>
      </w:r>
      <w:r w:rsidR="00FF3807" w:rsidRPr="00BD7E94">
        <w:rPr>
          <w:lang w:val="en-US"/>
        </w:rPr>
        <w:t>f</w:t>
      </w:r>
      <w:r w:rsidRPr="00BD7E94">
        <w:rPr>
          <w:lang w:val="en-US"/>
        </w:rPr>
        <w:t>und to “meet the expenses incurred by legal aid providers,”</w:t>
      </w:r>
      <w:r w:rsidR="00FF3807" w:rsidRPr="00BD7E94">
        <w:rPr>
          <w:rStyle w:val="FootnoteReference"/>
          <w:lang w:val="en-US"/>
        </w:rPr>
        <w:footnoteReference w:id="47"/>
      </w:r>
      <w:r w:rsidRPr="00BD7E94">
        <w:rPr>
          <w:lang w:val="en-US"/>
        </w:rPr>
        <w:t xml:space="preserve"> although details on how the fund will work in practice are still being negotiated as of this writing.</w:t>
      </w:r>
    </w:p>
    <w:p w14:paraId="41790F5A" w14:textId="7CC249E5" w:rsidR="00F14A5C" w:rsidRPr="00BD7E94" w:rsidRDefault="00F14A5C" w:rsidP="00F14A5C">
      <w:pPr>
        <w:pStyle w:val="0101Para"/>
        <w:rPr>
          <w:lang w:val="en-US"/>
        </w:rPr>
      </w:pPr>
      <w:r w:rsidRPr="00BD7E94">
        <w:rPr>
          <w:lang w:val="en-US"/>
        </w:rPr>
        <w:t>In South Africa, two bills that would have recognized paralegals</w:t>
      </w:r>
      <w:r w:rsidR="00FE64EA" w:rsidRPr="00BD7E94">
        <w:rPr>
          <w:lang w:val="en-US"/>
        </w:rPr>
        <w:t xml:space="preserve"> – </w:t>
      </w:r>
      <w:r w:rsidRPr="00BD7E94">
        <w:rPr>
          <w:lang w:val="en-US"/>
        </w:rPr>
        <w:t>the Legal Practice Bill of 2002 and the Legal Services Charter of 2007</w:t>
      </w:r>
      <w:r w:rsidR="00FE64EA" w:rsidRPr="00BD7E94">
        <w:rPr>
          <w:lang w:val="en-US"/>
        </w:rPr>
        <w:t xml:space="preserve"> – </w:t>
      </w:r>
      <w:r w:rsidRPr="00BD7E94">
        <w:rPr>
          <w:lang w:val="en-US"/>
        </w:rPr>
        <w:t>stalled in parliament, in part because of opposition to paralegal recognition by the private bar.</w:t>
      </w:r>
      <w:r w:rsidRPr="00BD7E94">
        <w:rPr>
          <w:rStyle w:val="0908FNMarker"/>
          <w:lang w:val="en-US"/>
        </w:rPr>
        <w:footnoteReference w:id="48"/>
      </w:r>
      <w:r w:rsidRPr="00BD7E94">
        <w:rPr>
          <w:lang w:val="en-US"/>
        </w:rPr>
        <w:t xml:space="preserve"> The </w:t>
      </w:r>
      <w:r w:rsidR="00FF3807" w:rsidRPr="00BD7E94">
        <w:rPr>
          <w:lang w:val="en-US"/>
        </w:rPr>
        <w:t>b</w:t>
      </w:r>
      <w:r w:rsidRPr="00BD7E94">
        <w:rPr>
          <w:lang w:val="en-US"/>
        </w:rPr>
        <w:t>ar was particularly resistant to provisions that would</w:t>
      </w:r>
      <w:r w:rsidR="00CE0F10" w:rsidRPr="00BD7E94">
        <w:rPr>
          <w:lang w:val="en-US"/>
        </w:rPr>
        <w:t xml:space="preserve"> have</w:t>
      </w:r>
      <w:r w:rsidRPr="00BD7E94">
        <w:rPr>
          <w:lang w:val="en-US"/>
        </w:rPr>
        <w:t xml:space="preserve"> allow</w:t>
      </w:r>
      <w:r w:rsidR="00CE0F10" w:rsidRPr="00BD7E94">
        <w:rPr>
          <w:lang w:val="en-US"/>
        </w:rPr>
        <w:t>ed</w:t>
      </w:r>
      <w:r w:rsidRPr="00BD7E94">
        <w:rPr>
          <w:lang w:val="en-US"/>
        </w:rPr>
        <w:t xml:space="preserve"> paralegals to collect fees and to represent clients in low-level administrative courts. </w:t>
      </w:r>
      <w:proofErr w:type="spellStart"/>
      <w:r w:rsidRPr="00BD7E94">
        <w:rPr>
          <w:lang w:val="en-US"/>
        </w:rPr>
        <w:t>Dugard</w:t>
      </w:r>
      <w:proofErr w:type="spellEnd"/>
      <w:r w:rsidRPr="00BD7E94">
        <w:rPr>
          <w:lang w:val="en-US"/>
        </w:rPr>
        <w:t xml:space="preserve"> and </w:t>
      </w:r>
      <w:proofErr w:type="spellStart"/>
      <w:r w:rsidRPr="00BD7E94">
        <w:rPr>
          <w:lang w:val="en-US"/>
        </w:rPr>
        <w:t>Drage</w:t>
      </w:r>
      <w:proofErr w:type="spellEnd"/>
      <w:r w:rsidRPr="00BD7E94">
        <w:rPr>
          <w:lang w:val="en-US"/>
        </w:rPr>
        <w:t xml:space="preserve"> point out </w:t>
      </w:r>
      <w:r w:rsidR="006F3512" w:rsidRPr="00BD7E94">
        <w:rPr>
          <w:lang w:val="en-US"/>
        </w:rPr>
        <w:t xml:space="preserve">in the South Africa chapter </w:t>
      </w:r>
      <w:r w:rsidRPr="00BD7E94">
        <w:rPr>
          <w:lang w:val="en-US"/>
        </w:rPr>
        <w:t>that the lack of recognition, and in particular the failure to integrate community advice offices more fully with Legal Aid South Africa, creates challenges for sustainability and quality control.</w:t>
      </w:r>
    </w:p>
    <w:p w14:paraId="5C4EBF45" w14:textId="564D0FA0" w:rsidR="00F14A5C" w:rsidRPr="00BD7E94" w:rsidRDefault="00F14A5C" w:rsidP="00F14A5C">
      <w:pPr>
        <w:pStyle w:val="0101Para"/>
        <w:rPr>
          <w:lang w:val="en-US"/>
        </w:rPr>
      </w:pPr>
      <w:r w:rsidRPr="00BD7E94">
        <w:rPr>
          <w:lang w:val="en-US"/>
        </w:rPr>
        <w:t xml:space="preserve">In March 2015, South Africa established a Legal Practice Council through a new law, the Legal Aid South Africa Act. The Act requires the Council to make recommendations, within two years of its creation, regarding the statutory recognition of </w:t>
      </w:r>
      <w:r w:rsidR="00CE0F10" w:rsidRPr="00BD7E94">
        <w:rPr>
          <w:lang w:val="en-US"/>
        </w:rPr>
        <w:t xml:space="preserve">community </w:t>
      </w:r>
      <w:r w:rsidRPr="00BD7E94">
        <w:rPr>
          <w:lang w:val="en-US"/>
        </w:rPr>
        <w:t>paralegals.</w:t>
      </w:r>
      <w:r w:rsidRPr="00BD7E94">
        <w:rPr>
          <w:rStyle w:val="0908FNMarker"/>
          <w:lang w:val="en-US"/>
        </w:rPr>
        <w:footnoteReference w:id="49"/>
      </w:r>
      <w:r w:rsidRPr="00BD7E94">
        <w:rPr>
          <w:lang w:val="en-US"/>
        </w:rPr>
        <w:t xml:space="preserve"> </w:t>
      </w:r>
      <w:r w:rsidR="00EF2798" w:rsidRPr="00BD7E94">
        <w:rPr>
          <w:lang w:val="en-US"/>
        </w:rPr>
        <w:t>Two national coalitions dedicated to community paralegals--</w:t>
      </w:r>
      <w:r w:rsidR="00FF3807" w:rsidRPr="00BD7E94">
        <w:rPr>
          <w:lang w:val="en-US"/>
        </w:rPr>
        <w:t xml:space="preserve"> </w:t>
      </w:r>
      <w:r w:rsidR="009700FA" w:rsidRPr="00BD7E94">
        <w:rPr>
          <w:lang w:val="en-US"/>
        </w:rPr>
        <w:t xml:space="preserve">the </w:t>
      </w:r>
      <w:r w:rsidRPr="00BD7E94">
        <w:rPr>
          <w:lang w:val="en-US"/>
        </w:rPr>
        <w:t>Association of Community Advice Offices in South Africa (ACAOSA)</w:t>
      </w:r>
      <w:r w:rsidR="009700FA" w:rsidRPr="00BD7E94">
        <w:rPr>
          <w:lang w:val="en-US"/>
        </w:rPr>
        <w:t xml:space="preserve"> </w:t>
      </w:r>
      <w:r w:rsidRPr="00BD7E94">
        <w:rPr>
          <w:lang w:val="en-US"/>
        </w:rPr>
        <w:t>and the National Alliance for the Development of Community Advice Offices (NADCAO</w:t>
      </w:r>
      <w:proofErr w:type="gramStart"/>
      <w:r w:rsidRPr="00BD7E94">
        <w:rPr>
          <w:lang w:val="en-US"/>
        </w:rPr>
        <w:t>)</w:t>
      </w:r>
      <w:r w:rsidR="009700FA" w:rsidRPr="00BD7E94">
        <w:rPr>
          <w:lang w:val="en-US"/>
        </w:rPr>
        <w:t>--</w:t>
      </w:r>
      <w:proofErr w:type="gramEnd"/>
      <w:r w:rsidRPr="00BD7E94">
        <w:rPr>
          <w:lang w:val="en-US"/>
        </w:rPr>
        <w:t xml:space="preserve"> applauded the passage of the Act.</w:t>
      </w:r>
      <w:r w:rsidRPr="00BD7E94">
        <w:rPr>
          <w:rStyle w:val="0908FNMarker"/>
          <w:lang w:val="en-US"/>
        </w:rPr>
        <w:footnoteReference w:id="50"/>
      </w:r>
    </w:p>
    <w:p w14:paraId="540C9028" w14:textId="767691C1" w:rsidR="00F14A5C" w:rsidRPr="00BD7E94" w:rsidRDefault="00F14A5C" w:rsidP="00F14A5C">
      <w:pPr>
        <w:pStyle w:val="0101Para"/>
        <w:rPr>
          <w:lang w:val="en-US"/>
        </w:rPr>
      </w:pPr>
      <w:r w:rsidRPr="00BD7E94">
        <w:rPr>
          <w:lang w:val="en-US"/>
        </w:rPr>
        <w:lastRenderedPageBreak/>
        <w:t xml:space="preserve">Where legal empowerment groups have managed to secure legislative recognition for community paralegals, they have tended to work in coalitions like NADCAO and ACAOSA, rather than as lone organizations acting in isolation. They have also cultivated champions within government. Advocates in Sierra Leone reached a turning point when they persuaded the </w:t>
      </w:r>
      <w:r w:rsidR="008636EF" w:rsidRPr="00BD7E94">
        <w:rPr>
          <w:lang w:val="en-US"/>
        </w:rPr>
        <w:t>a</w:t>
      </w:r>
      <w:r w:rsidRPr="00BD7E94">
        <w:rPr>
          <w:lang w:val="en-US"/>
        </w:rPr>
        <w:t xml:space="preserve">ttorney </w:t>
      </w:r>
      <w:r w:rsidR="008636EF" w:rsidRPr="00BD7E94">
        <w:rPr>
          <w:lang w:val="en-US"/>
        </w:rPr>
        <w:t>g</w:t>
      </w:r>
      <w:r w:rsidRPr="00BD7E94">
        <w:rPr>
          <w:lang w:val="en-US"/>
        </w:rPr>
        <w:t>eneral to change his position from opposing paralegal recognition to embracing it. In Kenya, the Parliamentary Human Rights Association proved to be a vital ally. Immediately after a meeting with legal empowerment groups in 2015, association members reintroduced the legal aid bill that had been stuck since 2013. The bill passed by the end of the session.</w:t>
      </w:r>
    </w:p>
    <w:p w14:paraId="0103436C" w14:textId="6E0D63C2" w:rsidR="00F14A5C" w:rsidRPr="00BD7E94" w:rsidRDefault="00F14A5C" w:rsidP="00F14A5C">
      <w:pPr>
        <w:pStyle w:val="0203C"/>
        <w:rPr>
          <w:rFonts w:ascii="Cambria Math" w:hAnsi="Cambria Math"/>
        </w:rPr>
      </w:pPr>
      <w:r w:rsidRPr="00BD7E94">
        <w:rPr>
          <w:rStyle w:val="0211Label"/>
          <w:rFonts w:ascii="Cambria Math" w:hAnsi="Cambria Math"/>
          <w:lang w:val="en-US"/>
        </w:rPr>
        <w:t>2</w:t>
      </w:r>
      <w:r w:rsidRPr="00BD7E94">
        <w:rPr>
          <w:rFonts w:ascii="Cambria Math" w:hAnsi="Cambria Math"/>
        </w:rPr>
        <w:t xml:space="preserve"> The Challenges of Recognition </w:t>
      </w:r>
      <w:r w:rsidR="008636EF" w:rsidRPr="00BD7E94">
        <w:rPr>
          <w:rFonts w:ascii="Cambria Math" w:hAnsi="Cambria Math"/>
        </w:rPr>
        <w:t>w</w:t>
      </w:r>
      <w:r w:rsidRPr="00BD7E94">
        <w:rPr>
          <w:rFonts w:ascii="Cambria Math" w:hAnsi="Cambria Math"/>
        </w:rPr>
        <w:t>ithin Legal Aid Systems, and Two Alternatives: Sectoral Departments and Local Governments</w:t>
      </w:r>
    </w:p>
    <w:p w14:paraId="753E477E" w14:textId="12B8FF1E" w:rsidR="00F14A5C" w:rsidRPr="00BD7E94" w:rsidRDefault="00F14A5C" w:rsidP="00F14A5C">
      <w:pPr>
        <w:pStyle w:val="0103ParaFirst"/>
      </w:pPr>
      <w:r w:rsidRPr="00BD7E94">
        <w:t xml:space="preserve">There are </w:t>
      </w:r>
      <w:r w:rsidR="00B47A75" w:rsidRPr="00BD7E94">
        <w:t xml:space="preserve">drawbacks </w:t>
      </w:r>
      <w:r w:rsidRPr="00BD7E94">
        <w:t>to seeking recognition from national legal aid schemes. Because legal aid is traditionally the domain of lawyers, this avenue of recognition often runs directly into opposition from the bar.</w:t>
      </w:r>
    </w:p>
    <w:p w14:paraId="7149B4FE" w14:textId="50A1ECD4" w:rsidR="00F14A5C" w:rsidRPr="00BD7E94" w:rsidRDefault="00F14A5C" w:rsidP="00F14A5C">
      <w:pPr>
        <w:pStyle w:val="0101Para"/>
        <w:rPr>
          <w:lang w:val="en-US"/>
        </w:rPr>
      </w:pPr>
      <w:r w:rsidRPr="00BD7E94">
        <w:rPr>
          <w:lang w:val="en-US"/>
        </w:rPr>
        <w:t xml:space="preserve">Recognition within a legal aid scheme also poses budgetary challenges. </w:t>
      </w:r>
      <w:r w:rsidR="00B47A75" w:rsidRPr="00BD7E94">
        <w:rPr>
          <w:lang w:val="en-US"/>
        </w:rPr>
        <w:t xml:space="preserve">Legal aid systems often </w:t>
      </w:r>
      <w:r w:rsidR="00576DE1" w:rsidRPr="00BD7E94">
        <w:rPr>
          <w:lang w:val="en-US"/>
        </w:rPr>
        <w:t>lack the resources</w:t>
      </w:r>
      <w:r w:rsidR="00B47A75" w:rsidRPr="00BD7E94">
        <w:rPr>
          <w:lang w:val="en-US"/>
        </w:rPr>
        <w:t xml:space="preserve"> to meet their constitutional obligations to provide</w:t>
      </w:r>
      <w:r w:rsidR="00CE0F10" w:rsidRPr="00BD7E94">
        <w:rPr>
          <w:lang w:val="en-US"/>
        </w:rPr>
        <w:t xml:space="preserve"> a defense counsel </w:t>
      </w:r>
      <w:r w:rsidR="00B47A75" w:rsidRPr="00BD7E94">
        <w:rPr>
          <w:lang w:val="en-US"/>
        </w:rPr>
        <w:t>to people facing serious criminal charges.</w:t>
      </w:r>
      <w:r w:rsidR="00B47A75" w:rsidRPr="00BD7E94">
        <w:rPr>
          <w:rStyle w:val="FootnoteReference"/>
          <w:lang w:val="en-US"/>
        </w:rPr>
        <w:footnoteReference w:id="51"/>
      </w:r>
      <w:r w:rsidR="00B47A75" w:rsidRPr="00BD7E94">
        <w:rPr>
          <w:lang w:val="en-US"/>
        </w:rPr>
        <w:t xml:space="preserve"> Asking cash-strapped institutions to broaden their mandate can be like trying to squeeze juice out of dry limes.</w:t>
      </w:r>
      <w:r w:rsidR="00B47A75" w:rsidRPr="00BD7E94">
        <w:rPr>
          <w:rStyle w:val="FootnoteReference"/>
          <w:lang w:val="en-US"/>
        </w:rPr>
        <w:footnoteReference w:id="52"/>
      </w:r>
    </w:p>
    <w:p w14:paraId="33B16232" w14:textId="6F077334" w:rsidR="00F14A5C" w:rsidRPr="00BD7E94" w:rsidRDefault="00F14A5C" w:rsidP="00F14A5C">
      <w:pPr>
        <w:pStyle w:val="0101Para"/>
        <w:rPr>
          <w:lang w:val="en-US"/>
        </w:rPr>
      </w:pPr>
      <w:r w:rsidRPr="00BD7E94">
        <w:rPr>
          <w:lang w:val="en-US"/>
        </w:rPr>
        <w:lastRenderedPageBreak/>
        <w:t>As a result, some paralegal movements have sought recognition on a sector-specific basis, as a complement or an alternative to recognition by a national legal aid system. In the Philippines, for example, the Supreme Court objected to a component of an access to justice project that involved training community paralegals. The Court found that the project would constitute unlawful practice of law.</w:t>
      </w:r>
    </w:p>
    <w:p w14:paraId="3710DDA0" w14:textId="77777777" w:rsidR="00F14A5C" w:rsidRPr="00BD7E94" w:rsidRDefault="00F14A5C" w:rsidP="00F14A5C">
      <w:pPr>
        <w:pStyle w:val="0101Para"/>
        <w:rPr>
          <w:lang w:val="en-US"/>
        </w:rPr>
      </w:pPr>
      <w:proofErr w:type="gramStart"/>
      <w:r w:rsidRPr="00BD7E94">
        <w:rPr>
          <w:lang w:val="en-US"/>
        </w:rPr>
        <w:t>But</w:t>
      </w:r>
      <w:proofErr w:type="gramEnd"/>
      <w:r w:rsidRPr="00BD7E94">
        <w:rPr>
          <w:lang w:val="en-US"/>
        </w:rPr>
        <w:t xml:space="preserve"> despite this rejection by the judiciary, community paralegals have gained recognition from several sectoral departments. Paralegals can provide representation in agrarian reform tribunals (through the Department of Agrarian Reform Adjudication Board) and labor disputes (through the National Labor Relations Commission). </w:t>
      </w:r>
      <w:proofErr w:type="gramStart"/>
      <w:r w:rsidRPr="00BD7E94">
        <w:rPr>
          <w:lang w:val="en-US"/>
        </w:rPr>
        <w:t>Some are deputized as community-based forest guards (by the Department of the Environment and Natural Resources)</w:t>
      </w:r>
      <w:proofErr w:type="gramEnd"/>
      <w:r w:rsidRPr="00BD7E94">
        <w:rPr>
          <w:lang w:val="en-US"/>
        </w:rPr>
        <w:t>. The Department of Agrarian Reform has also provided financial support for the training of farmer paralegals.</w:t>
      </w:r>
      <w:r w:rsidRPr="00BD7E94">
        <w:rPr>
          <w:rStyle w:val="0908FNMarker"/>
          <w:lang w:val="en-US"/>
        </w:rPr>
        <w:footnoteReference w:id="53"/>
      </w:r>
      <w:r w:rsidRPr="00BD7E94">
        <w:rPr>
          <w:lang w:val="en-US"/>
        </w:rPr>
        <w:t xml:space="preserve"> Community paralegals are not part of a national legal aid scheme to date. </w:t>
      </w:r>
      <w:proofErr w:type="gramStart"/>
      <w:r w:rsidRPr="00BD7E94">
        <w:rPr>
          <w:lang w:val="en-US"/>
        </w:rPr>
        <w:t>But</w:t>
      </w:r>
      <w:proofErr w:type="gramEnd"/>
      <w:r w:rsidRPr="00BD7E94">
        <w:rPr>
          <w:lang w:val="en-US"/>
        </w:rPr>
        <w:t xml:space="preserve"> Supreme Court opposition did not crush the paralegal movement, in part because the movement found recognition elsewhere.</w:t>
      </w:r>
    </w:p>
    <w:p w14:paraId="1D130537" w14:textId="0BDB8B34" w:rsidR="00F14A5C" w:rsidRPr="00BD7E94" w:rsidRDefault="00F14A5C" w:rsidP="00F14A5C">
      <w:pPr>
        <w:pStyle w:val="0101Para"/>
        <w:rPr>
          <w:lang w:val="en-US"/>
        </w:rPr>
      </w:pPr>
      <w:r w:rsidRPr="00BD7E94">
        <w:rPr>
          <w:lang w:val="en-US"/>
        </w:rPr>
        <w:t>Paralegal groups have secured a sector-specific form of recognition in Sierra Leone as well. Government there was slow to constitute the Legal Aid Board after passage of the Legal Aid Law. As of this writing, the Board has not recognized or funded community paralegals, with the exception of a small pilot focused on pretrial detainees. In the meantime, legal empowerment groups have successfully advocated for recognition in the new National Land Policy for the role of paralegals in supporting communities in relation to investors.</w:t>
      </w:r>
    </w:p>
    <w:p w14:paraId="7DBBCA65" w14:textId="56DD320C" w:rsidR="00F14A5C" w:rsidRPr="00BD7E94" w:rsidRDefault="00F14A5C" w:rsidP="00F14A5C">
      <w:pPr>
        <w:pStyle w:val="0101Para"/>
        <w:rPr>
          <w:lang w:val="en-US"/>
        </w:rPr>
      </w:pPr>
      <w:r w:rsidRPr="00BD7E94">
        <w:rPr>
          <w:lang w:val="en-US"/>
        </w:rPr>
        <w:lastRenderedPageBreak/>
        <w:t xml:space="preserve">The policy requires firms interested in leasing land to pay into a basket fund that will </w:t>
      </w:r>
      <w:r w:rsidR="00120BF9" w:rsidRPr="00BD7E94">
        <w:rPr>
          <w:lang w:val="en-US"/>
        </w:rPr>
        <w:t xml:space="preserve">finance </w:t>
      </w:r>
      <w:r w:rsidRPr="00BD7E94">
        <w:rPr>
          <w:lang w:val="en-US"/>
        </w:rPr>
        <w:t xml:space="preserve">legal </w:t>
      </w:r>
      <w:r w:rsidR="00120BF9" w:rsidRPr="00BD7E94">
        <w:rPr>
          <w:lang w:val="en-US"/>
        </w:rPr>
        <w:t xml:space="preserve">support </w:t>
      </w:r>
      <w:r w:rsidRPr="00BD7E94">
        <w:rPr>
          <w:lang w:val="en-US"/>
        </w:rPr>
        <w:t>via paralegals for landowning communities.</w:t>
      </w:r>
      <w:r w:rsidRPr="00BD7E94">
        <w:rPr>
          <w:rStyle w:val="0908FNMarker"/>
          <w:lang w:val="en-US"/>
        </w:rPr>
        <w:footnoteReference w:id="54"/>
      </w:r>
      <w:r w:rsidRPr="00BD7E94">
        <w:rPr>
          <w:lang w:val="en-US"/>
        </w:rPr>
        <w:t xml:space="preserve"> If implemented, this provision will create revenue for an urgent need. The Sierra Leone government is aggressively courting large-scale agriculture and mining investments as a way of restarting the economy after the Ebola epidemic. The investments often lead to gross exploitation, as with the case from </w:t>
      </w:r>
      <w:proofErr w:type="spellStart"/>
      <w:r w:rsidRPr="00BD7E94">
        <w:rPr>
          <w:lang w:val="en-US"/>
        </w:rPr>
        <w:t>Nimiyama</w:t>
      </w:r>
      <w:proofErr w:type="spellEnd"/>
      <w:r w:rsidRPr="00BD7E94">
        <w:rPr>
          <w:lang w:val="en-US"/>
        </w:rPr>
        <w:t xml:space="preserve"> that we described </w:t>
      </w:r>
      <w:r w:rsidR="00901168" w:rsidRPr="00BD7E94">
        <w:rPr>
          <w:lang w:val="en-US"/>
        </w:rPr>
        <w:t>earlier</w:t>
      </w:r>
      <w:r w:rsidRPr="00BD7E94">
        <w:rPr>
          <w:lang w:val="en-US"/>
        </w:rPr>
        <w:t xml:space="preserve">. With basic legal support communities can defend themselves against outright land grabs, negotiate equitable terms if they do choose to welcome investment, and seek enforcement if those terms </w:t>
      </w:r>
      <w:proofErr w:type="gramStart"/>
      <w:r w:rsidRPr="00BD7E94">
        <w:rPr>
          <w:lang w:val="en-US"/>
        </w:rPr>
        <w:t>are violated</w:t>
      </w:r>
      <w:proofErr w:type="gramEnd"/>
      <w:r w:rsidRPr="00BD7E94">
        <w:rPr>
          <w:lang w:val="en-US"/>
        </w:rPr>
        <w:t>.</w:t>
      </w:r>
      <w:r w:rsidRPr="00BD7E94">
        <w:rPr>
          <w:rStyle w:val="0908FNMarker"/>
          <w:lang w:val="en-US"/>
        </w:rPr>
        <w:footnoteReference w:id="55"/>
      </w:r>
    </w:p>
    <w:p w14:paraId="28508678" w14:textId="7D9A0EDB" w:rsidR="00F14A5C" w:rsidRPr="00BD7E94" w:rsidRDefault="00F14A5C" w:rsidP="00F14A5C">
      <w:pPr>
        <w:pStyle w:val="0101Para"/>
        <w:rPr>
          <w:lang w:val="en-US"/>
        </w:rPr>
      </w:pPr>
      <w:r w:rsidRPr="00BD7E94">
        <w:rPr>
          <w:lang w:val="en-US"/>
        </w:rPr>
        <w:t xml:space="preserve">In addition to sectoral recognition, another alternative to the national legal aid route is to make inroads with government at a local level. In South Africa, the Zola municipal government in Gauteng Province pays rent and utilities for its local </w:t>
      </w:r>
      <w:r w:rsidR="003D00F6" w:rsidRPr="00BD7E94">
        <w:rPr>
          <w:lang w:val="en-US"/>
        </w:rPr>
        <w:t>c</w:t>
      </w:r>
      <w:r w:rsidRPr="00BD7E94">
        <w:rPr>
          <w:lang w:val="en-US"/>
        </w:rPr>
        <w:t xml:space="preserve">ommunity </w:t>
      </w:r>
      <w:r w:rsidR="003D00F6" w:rsidRPr="00BD7E94">
        <w:rPr>
          <w:lang w:val="en-US"/>
        </w:rPr>
        <w:t>a</w:t>
      </w:r>
      <w:r w:rsidRPr="00BD7E94">
        <w:rPr>
          <w:lang w:val="en-US"/>
        </w:rPr>
        <w:t xml:space="preserve">dvice </w:t>
      </w:r>
      <w:r w:rsidR="003D00F6" w:rsidRPr="00BD7E94">
        <w:rPr>
          <w:lang w:val="en-US"/>
        </w:rPr>
        <w:t>o</w:t>
      </w:r>
      <w:r w:rsidRPr="00BD7E94">
        <w:rPr>
          <w:lang w:val="en-US"/>
        </w:rPr>
        <w:t xml:space="preserve">ffice; the </w:t>
      </w:r>
      <w:proofErr w:type="spellStart"/>
      <w:r w:rsidRPr="00BD7E94">
        <w:rPr>
          <w:lang w:val="en-US"/>
        </w:rPr>
        <w:t>Mpola</w:t>
      </w:r>
      <w:proofErr w:type="spellEnd"/>
      <w:r w:rsidRPr="00BD7E94">
        <w:rPr>
          <w:lang w:val="en-US"/>
        </w:rPr>
        <w:t xml:space="preserve"> municipality in Kwa Zulu Natal provides its local advice office with free space in the town hall. Other paralegals in South Africa have recognition from local traditional authorities: fifteen community advice offices in Kwa Zulu Natal are located in the offices of traditional courts.</w:t>
      </w:r>
    </w:p>
    <w:p w14:paraId="34437426" w14:textId="1A38D807" w:rsidR="00F14A5C" w:rsidRPr="00BD7E94" w:rsidRDefault="00F14A5C" w:rsidP="00F14A5C">
      <w:pPr>
        <w:pStyle w:val="0101Para"/>
        <w:rPr>
          <w:lang w:val="en-US"/>
        </w:rPr>
      </w:pPr>
      <w:r w:rsidRPr="00BD7E94">
        <w:rPr>
          <w:lang w:val="en-US"/>
        </w:rPr>
        <w:t xml:space="preserve">In the </w:t>
      </w:r>
      <w:proofErr w:type="gramStart"/>
      <w:r w:rsidRPr="00BD7E94">
        <w:rPr>
          <w:lang w:val="en-US"/>
        </w:rPr>
        <w:t>Philippines</w:t>
      </w:r>
      <w:proofErr w:type="gramEnd"/>
      <w:r w:rsidRPr="00BD7E94">
        <w:rPr>
          <w:lang w:val="en-US"/>
        </w:rPr>
        <w:t xml:space="preserve"> some </w:t>
      </w:r>
      <w:r w:rsidRPr="00BD7E94">
        <w:rPr>
          <w:i/>
          <w:lang w:val="en-US"/>
        </w:rPr>
        <w:t>barangay</w:t>
      </w:r>
      <w:r w:rsidRPr="00BD7E94">
        <w:rPr>
          <w:lang w:val="en-US"/>
        </w:rPr>
        <w:t xml:space="preserve"> (village</w:t>
      </w:r>
      <w:r w:rsidR="00901168" w:rsidRPr="00BD7E94">
        <w:rPr>
          <w:lang w:val="en-US"/>
        </w:rPr>
        <w:t>-</w:t>
      </w:r>
      <w:r w:rsidRPr="00BD7E94">
        <w:rPr>
          <w:lang w:val="en-US"/>
        </w:rPr>
        <w:t xml:space="preserve">level) governments have similarly provided community paralegals with office space and operational expenses. Good relations with </w:t>
      </w:r>
      <w:r w:rsidRPr="00BD7E94">
        <w:rPr>
          <w:i/>
          <w:lang w:val="en-US"/>
        </w:rPr>
        <w:t>barangay</w:t>
      </w:r>
      <w:r w:rsidRPr="00BD7E94">
        <w:rPr>
          <w:lang w:val="en-US"/>
        </w:rPr>
        <w:t xml:space="preserve"> officials can be of great value to paralegals, especially for addressing the rights of women and children. In those matters, </w:t>
      </w:r>
      <w:r w:rsidRPr="00BD7E94">
        <w:rPr>
          <w:i/>
          <w:lang w:val="en-US"/>
        </w:rPr>
        <w:t>barangay</w:t>
      </w:r>
      <w:r w:rsidRPr="00BD7E94">
        <w:rPr>
          <w:lang w:val="en-US"/>
        </w:rPr>
        <w:t xml:space="preserve"> officials carry significant authority, including the power to issue protection orders.</w:t>
      </w:r>
    </w:p>
    <w:p w14:paraId="1ACBA562" w14:textId="77777777" w:rsidR="00F14A5C" w:rsidRPr="00BD7E94" w:rsidRDefault="00F14A5C" w:rsidP="00F14A5C">
      <w:pPr>
        <w:pStyle w:val="0101Para"/>
        <w:rPr>
          <w:lang w:val="en-US"/>
        </w:rPr>
      </w:pPr>
      <w:proofErr w:type="gramStart"/>
      <w:r w:rsidRPr="00BD7E94">
        <w:rPr>
          <w:lang w:val="en-US"/>
        </w:rPr>
        <w:lastRenderedPageBreak/>
        <w:t>But</w:t>
      </w:r>
      <w:proofErr w:type="gramEnd"/>
      <w:r w:rsidRPr="00BD7E94">
        <w:rPr>
          <w:lang w:val="en-US"/>
        </w:rPr>
        <w:t xml:space="preserve"> paralegal informants in the Philippines identified risks with this local government approach as well. Paralegals can become associated with the </w:t>
      </w:r>
      <w:r w:rsidRPr="00BD7E94">
        <w:rPr>
          <w:i/>
          <w:lang w:val="en-US"/>
        </w:rPr>
        <w:t>barangay</w:t>
      </w:r>
      <w:r w:rsidRPr="00BD7E94">
        <w:rPr>
          <w:lang w:val="en-US"/>
        </w:rPr>
        <w:t xml:space="preserve"> officials that support them, and therefore go out of favor when those officials lose elections. While the supportive officials are in power, paralegals may find it difficult to oppose them in the event that they act illegally or unjustly.</w:t>
      </w:r>
    </w:p>
    <w:p w14:paraId="11945056" w14:textId="77777777" w:rsidR="00F14A5C" w:rsidRPr="00BD7E94" w:rsidRDefault="00F14A5C" w:rsidP="00F14A5C">
      <w:pPr>
        <w:pStyle w:val="0101Para"/>
        <w:rPr>
          <w:lang w:val="en-US"/>
        </w:rPr>
      </w:pPr>
      <w:r w:rsidRPr="00BD7E94">
        <w:rPr>
          <w:lang w:val="en-US"/>
        </w:rPr>
        <w:t>Whether recognition flows from a national legal aid scheme, a sector-specific department like land or labor, or a local government, it is always a double-edged sword: the state can provide legitimacy and possibly resources, but it can also potentially constrain the autonomy of paralegal organizations.</w:t>
      </w:r>
    </w:p>
    <w:p w14:paraId="01DA9B68" w14:textId="77777777" w:rsidR="00F14A5C" w:rsidRPr="00BD7E94" w:rsidRDefault="00F14A5C" w:rsidP="00F14A5C">
      <w:pPr>
        <w:pStyle w:val="0101Para"/>
        <w:rPr>
          <w:lang w:val="en-US"/>
        </w:rPr>
      </w:pPr>
      <w:r w:rsidRPr="00BD7E94">
        <w:rPr>
          <w:lang w:val="en-US"/>
        </w:rPr>
        <w:t xml:space="preserve">There might be greater mission alignment with ombudsman offices and human rights commissions, both of which </w:t>
      </w:r>
      <w:proofErr w:type="gramStart"/>
      <w:r w:rsidRPr="00BD7E94">
        <w:rPr>
          <w:lang w:val="en-US"/>
        </w:rPr>
        <w:t>are explicitly designed</w:t>
      </w:r>
      <w:proofErr w:type="gramEnd"/>
      <w:r w:rsidRPr="00BD7E94">
        <w:rPr>
          <w:lang w:val="en-US"/>
        </w:rPr>
        <w:t xml:space="preserve"> to help citizens hold the state accountable. We did not observe affiliations between paralegal groups and such national accountability institutions in any of the six countries we studied, but it may be an avenue worth exploring. Overall, our impression is that community paralegals are not likely </w:t>
      </w:r>
      <w:proofErr w:type="gramStart"/>
      <w:r w:rsidRPr="00BD7E94">
        <w:rPr>
          <w:lang w:val="en-US"/>
        </w:rPr>
        <w:t>to ever outgrow</w:t>
      </w:r>
      <w:proofErr w:type="gramEnd"/>
      <w:r w:rsidRPr="00BD7E94">
        <w:rPr>
          <w:lang w:val="en-US"/>
        </w:rPr>
        <w:t xml:space="preserve"> the need to dance delicately between recognition and independence.</w:t>
      </w:r>
    </w:p>
    <w:p w14:paraId="3A88A60B" w14:textId="11C450C0" w:rsidR="00F14A5C" w:rsidRPr="00BD7E94" w:rsidRDefault="00F14A5C" w:rsidP="00F14A5C">
      <w:pPr>
        <w:pStyle w:val="0202B"/>
        <w:rPr>
          <w:rFonts w:ascii="Cambria Math" w:hAnsi="Cambria Math"/>
        </w:rPr>
      </w:pPr>
      <w:r w:rsidRPr="00BD7E94">
        <w:rPr>
          <w:rStyle w:val="0211Label"/>
          <w:rFonts w:ascii="Cambria Math" w:hAnsi="Cambria Math"/>
          <w:lang w:val="en-US"/>
        </w:rPr>
        <w:t>C</w:t>
      </w:r>
      <w:r w:rsidRPr="00BD7E94">
        <w:rPr>
          <w:rFonts w:ascii="Cambria Math" w:hAnsi="Cambria Math"/>
        </w:rPr>
        <w:t xml:space="preserve"> Funding</w:t>
      </w:r>
    </w:p>
    <w:p w14:paraId="2756D5DB" w14:textId="1A85AD8D" w:rsidR="00F14A5C" w:rsidRPr="00BD7E94" w:rsidRDefault="00F14A5C" w:rsidP="00F14A5C">
      <w:pPr>
        <w:pStyle w:val="0103ParaFirst"/>
      </w:pPr>
      <w:r w:rsidRPr="00BD7E94">
        <w:t>Community paralegal efforts cost money. Paralegals who work full</w:t>
      </w:r>
      <w:r w:rsidR="00907B66" w:rsidRPr="00BD7E94">
        <w:t xml:space="preserve"> </w:t>
      </w:r>
      <w:r w:rsidRPr="00BD7E94">
        <w:t xml:space="preserve">time require a salary; those who serve their own village or their own membership association as volunteers require support from </w:t>
      </w:r>
      <w:r w:rsidR="009304AF" w:rsidRPr="00BD7E94">
        <w:t xml:space="preserve">lawyers or </w:t>
      </w:r>
      <w:r w:rsidRPr="00BD7E94">
        <w:t xml:space="preserve">more senior </w:t>
      </w:r>
      <w:r w:rsidR="009304AF" w:rsidRPr="00BD7E94">
        <w:t xml:space="preserve">paralegals </w:t>
      </w:r>
      <w:r w:rsidRPr="00BD7E94">
        <w:t xml:space="preserve">who earn a salary. There are also costs associated with training, office space, materials, </w:t>
      </w:r>
      <w:proofErr w:type="gramStart"/>
      <w:r w:rsidRPr="00BD7E94">
        <w:t>transportation</w:t>
      </w:r>
      <w:proofErr w:type="gramEnd"/>
      <w:r w:rsidRPr="00BD7E94">
        <w:t xml:space="preserve"> to reach clients and government offices, and litigation for a small percentage of cases.</w:t>
      </w:r>
    </w:p>
    <w:p w14:paraId="49570594" w14:textId="096D6D66" w:rsidR="00F14A5C" w:rsidRPr="00BD7E94" w:rsidRDefault="00F14A5C" w:rsidP="00F14A5C">
      <w:pPr>
        <w:pStyle w:val="0101Para"/>
        <w:rPr>
          <w:lang w:val="en-US"/>
        </w:rPr>
      </w:pPr>
      <w:r w:rsidRPr="00BD7E94">
        <w:rPr>
          <w:lang w:val="en-US"/>
        </w:rPr>
        <w:lastRenderedPageBreak/>
        <w:t xml:space="preserve">In Sierra Leone, </w:t>
      </w:r>
      <w:r w:rsidR="00CE0F10" w:rsidRPr="00BD7E94">
        <w:rPr>
          <w:lang w:val="en-US"/>
        </w:rPr>
        <w:t xml:space="preserve">the legal empowerment group </w:t>
      </w:r>
      <w:r w:rsidRPr="00BD7E94">
        <w:rPr>
          <w:lang w:val="en-US"/>
        </w:rPr>
        <w:t>Namati</w:t>
      </w:r>
      <w:r w:rsidR="0007226E" w:rsidRPr="00BD7E94">
        <w:rPr>
          <w:rStyle w:val="FootnoteReference"/>
          <w:lang w:val="en-US"/>
        </w:rPr>
        <w:footnoteReference w:id="56"/>
      </w:r>
      <w:r w:rsidRPr="00BD7E94">
        <w:rPr>
          <w:lang w:val="en-US"/>
        </w:rPr>
        <w:t xml:space="preserve"> estimates that it would cost $2 million USD per year to provide paralegal services throughout the country. That figure includes a small corps of lawyers to provide paralegals with supervision and support. To put that figure into context, $2 million USD is three</w:t>
      </w:r>
      <w:r w:rsidR="006959C1" w:rsidRPr="00BD7E94">
        <w:rPr>
          <w:lang w:val="en-US"/>
        </w:rPr>
        <w:t>-</w:t>
      </w:r>
      <w:r w:rsidRPr="00BD7E94">
        <w:rPr>
          <w:lang w:val="en-US"/>
        </w:rPr>
        <w:t>tenths of a percent of the total 2013 national budget and 3</w:t>
      </w:r>
      <w:r w:rsidR="006959C1" w:rsidRPr="00BD7E94">
        <w:rPr>
          <w:lang w:val="en-US"/>
        </w:rPr>
        <w:t xml:space="preserve"> percent</w:t>
      </w:r>
      <w:r w:rsidRPr="00BD7E94">
        <w:rPr>
          <w:lang w:val="en-US"/>
        </w:rPr>
        <w:t xml:space="preserve"> of what the Sierra Leone government allocated to health</w:t>
      </w:r>
      <w:r w:rsidR="006959C1" w:rsidRPr="00BD7E94">
        <w:rPr>
          <w:lang w:val="en-US"/>
        </w:rPr>
        <w:t xml:space="preserve"> </w:t>
      </w:r>
      <w:r w:rsidRPr="00BD7E94">
        <w:rPr>
          <w:lang w:val="en-US"/>
        </w:rPr>
        <w:t>care that year.</w:t>
      </w:r>
      <w:r w:rsidRPr="00BD7E94">
        <w:rPr>
          <w:rStyle w:val="0908FNMarker"/>
          <w:lang w:val="en-US"/>
        </w:rPr>
        <w:footnoteReference w:id="57"/>
      </w:r>
      <w:r w:rsidRPr="00BD7E94">
        <w:rPr>
          <w:lang w:val="en-US"/>
        </w:rPr>
        <w:t xml:space="preserve"> Law and Development Partnership estimated costs for nationwide delivery of seventeen basic legal services programs, most of which included paralegals. </w:t>
      </w:r>
      <w:r w:rsidR="00702F36" w:rsidRPr="00BD7E94">
        <w:rPr>
          <w:lang w:val="en-US"/>
        </w:rPr>
        <w:t>The estimates ranged from USD 0.1 to USD 1.3 per capita in less developed countries, and from USD 3 to USD 6 per capita in highly developed countries.</w:t>
      </w:r>
      <w:r w:rsidRPr="00BD7E94">
        <w:rPr>
          <w:rStyle w:val="0908FNMarker"/>
          <w:lang w:val="en-US"/>
        </w:rPr>
        <w:footnoteReference w:id="58"/>
      </w:r>
    </w:p>
    <w:p w14:paraId="2A7DE27F" w14:textId="6CCF4B10" w:rsidR="00F14A5C" w:rsidRDefault="00F14A5C" w:rsidP="00F14A5C">
      <w:pPr>
        <w:pStyle w:val="0101Para"/>
        <w:rPr>
          <w:lang w:val="en-US"/>
        </w:rPr>
      </w:pPr>
      <w:r w:rsidRPr="00BD7E94">
        <w:rPr>
          <w:lang w:val="en-US"/>
        </w:rPr>
        <w:t>Despite relatively modest costs, paralegal groups in every country identified unstable funding as a key constraint.</w:t>
      </w:r>
      <w:r w:rsidRPr="00BD7E94">
        <w:rPr>
          <w:rStyle w:val="0908FNMarker"/>
          <w:lang w:val="en-US"/>
        </w:rPr>
        <w:footnoteReference w:id="59"/>
      </w:r>
      <w:r w:rsidRPr="00BD7E94">
        <w:rPr>
          <w:lang w:val="en-US"/>
        </w:rPr>
        <w:t xml:space="preserve"> This is consistent with data from the Global Legal Empowerment Network. When </w:t>
      </w:r>
      <w:proofErr w:type="gramStart"/>
      <w:r w:rsidRPr="00BD7E94">
        <w:rPr>
          <w:lang w:val="en-US"/>
        </w:rPr>
        <w:t>asked</w:t>
      </w:r>
      <w:proofErr w:type="gramEnd"/>
      <w:r w:rsidRPr="00BD7E94">
        <w:rPr>
          <w:lang w:val="en-US"/>
        </w:rPr>
        <w:t xml:space="preserve"> “How sustainable is your funding situation for the coming year?” in a 2017 member survey, 6</w:t>
      </w:r>
      <w:r w:rsidR="00416FD5" w:rsidRPr="00BD7E94">
        <w:rPr>
          <w:lang w:val="en-US"/>
        </w:rPr>
        <w:t>3</w:t>
      </w:r>
      <w:r w:rsidR="006959C1" w:rsidRPr="00BD7E94">
        <w:rPr>
          <w:lang w:val="en-US"/>
        </w:rPr>
        <w:t xml:space="preserve"> percent</w:t>
      </w:r>
      <w:r w:rsidRPr="00BD7E94">
        <w:rPr>
          <w:lang w:val="en-US"/>
        </w:rPr>
        <w:t xml:space="preserve"> of respondents said either “we have to make cuts but we will survive” or “we may not be able to operate next year due to lack of funds.”</w:t>
      </w:r>
      <w:r w:rsidRPr="00BD7E94">
        <w:rPr>
          <w:rStyle w:val="0908FNMarker"/>
          <w:lang w:val="en-US"/>
        </w:rPr>
        <w:footnoteReference w:id="60"/>
      </w:r>
    </w:p>
    <w:p w14:paraId="677FA503" w14:textId="1F0F8114" w:rsidR="009137E2" w:rsidRDefault="009137E2" w:rsidP="00F14A5C">
      <w:pPr>
        <w:pStyle w:val="0101Para"/>
        <w:rPr>
          <w:lang w:val="en-US"/>
        </w:rPr>
      </w:pPr>
    </w:p>
    <w:p w14:paraId="30D7A88C" w14:textId="5C69BE63" w:rsidR="009137E2" w:rsidRDefault="009137E2" w:rsidP="00F14A5C">
      <w:pPr>
        <w:pStyle w:val="0101Para"/>
        <w:rPr>
          <w:lang w:val="en-US"/>
        </w:rPr>
      </w:pPr>
    </w:p>
    <w:p w14:paraId="5FB9D503" w14:textId="77777777" w:rsidR="009137E2" w:rsidRPr="00BD7E94" w:rsidRDefault="009137E2" w:rsidP="00F14A5C">
      <w:pPr>
        <w:pStyle w:val="0101Para"/>
        <w:rPr>
          <w:lang w:val="en-US"/>
        </w:rPr>
      </w:pPr>
    </w:p>
    <w:p w14:paraId="3A66F2E9" w14:textId="68A65B5C" w:rsidR="00F14A5C" w:rsidRPr="00BD7E94" w:rsidRDefault="00F14A5C" w:rsidP="00F14A5C">
      <w:pPr>
        <w:pStyle w:val="0809FigBegin"/>
        <w:pBdr>
          <w:left w:val="none" w:sz="0" w:space="0" w:color="auto"/>
        </w:pBdr>
        <w:rPr>
          <w:rFonts w:ascii="Cambria Math" w:hAnsi="Cambria Math"/>
        </w:rPr>
      </w:pPr>
      <w:r w:rsidRPr="00BD7E94">
        <w:rPr>
          <w:rFonts w:ascii="Cambria Math" w:hAnsi="Cambria Math"/>
        </w:rPr>
        <w:lastRenderedPageBreak/>
        <w:t xml:space="preserve">Begin Figure </w:t>
      </w:r>
      <w:r w:rsidR="00151E9A" w:rsidRPr="00BD7E94">
        <w:rPr>
          <w:rFonts w:ascii="Cambria Math" w:hAnsi="Cambria Math"/>
        </w:rPr>
        <w:t>1.</w:t>
      </w:r>
      <w:r w:rsidRPr="00BD7E94">
        <w:rPr>
          <w:rFonts w:ascii="Cambria Math" w:hAnsi="Cambria Math"/>
        </w:rPr>
        <w:t>2</w:t>
      </w:r>
    </w:p>
    <w:p w14:paraId="1A81A725" w14:textId="7D3883E2" w:rsidR="00F14A5C" w:rsidRDefault="00F14A5C" w:rsidP="00F14A5C">
      <w:pPr>
        <w:pStyle w:val="0503Capt"/>
        <w:rPr>
          <w:rFonts w:ascii="Cambria Math" w:hAnsi="Cambria Math"/>
        </w:rPr>
      </w:pPr>
      <w:bookmarkStart w:id="11" w:name="c001_fig2"/>
      <w:r w:rsidRPr="00BD7E94">
        <w:rPr>
          <w:rStyle w:val="0211Label"/>
          <w:rFonts w:ascii="Cambria Math" w:hAnsi="Cambria Math"/>
          <w:lang w:val="en-US"/>
        </w:rPr>
        <w:t xml:space="preserve">Figure </w:t>
      </w:r>
      <w:r w:rsidR="00151E9A" w:rsidRPr="00BD7E94">
        <w:rPr>
          <w:rStyle w:val="0211Label"/>
          <w:rFonts w:ascii="Cambria Math" w:hAnsi="Cambria Math"/>
          <w:lang w:val="en-US"/>
        </w:rPr>
        <w:t>1.</w:t>
      </w:r>
      <w:r w:rsidRPr="00BD7E94">
        <w:rPr>
          <w:rStyle w:val="0211Label"/>
          <w:rFonts w:ascii="Cambria Math" w:hAnsi="Cambria Math"/>
          <w:lang w:val="en-US"/>
        </w:rPr>
        <w:t>2.</w:t>
      </w:r>
      <w:bookmarkEnd w:id="11"/>
      <w:r w:rsidRPr="00BD7E94">
        <w:rPr>
          <w:rFonts w:ascii="Cambria Math" w:hAnsi="Cambria Math"/>
        </w:rPr>
        <w:t xml:space="preserve"> How sustainable is your funding situation for the coming year?</w:t>
      </w:r>
    </w:p>
    <w:p w14:paraId="2E1D3925" w14:textId="2DC6A0E1" w:rsidR="009137E2" w:rsidRDefault="009137E2" w:rsidP="00F14A5C">
      <w:pPr>
        <w:pStyle w:val="0503Capt"/>
        <w:rPr>
          <w:rFonts w:ascii="Cambria Math" w:hAnsi="Cambria Math"/>
        </w:rPr>
      </w:pPr>
    </w:p>
    <w:p w14:paraId="76E2BAD5" w14:textId="7C2878F9" w:rsidR="009137E2" w:rsidRDefault="009137E2" w:rsidP="00F14A5C">
      <w:pPr>
        <w:pStyle w:val="0503Capt"/>
        <w:rPr>
          <w:rFonts w:ascii="Cambria Math" w:hAnsi="Cambria Math"/>
        </w:rPr>
      </w:pPr>
      <w:r>
        <w:rPr>
          <w:rFonts w:ascii="Cambria Math" w:hAnsi="Cambria Math"/>
          <w:noProof/>
        </w:rPr>
        <w:drawing>
          <wp:anchor distT="0" distB="0" distL="114300" distR="114300" simplePos="0" relativeHeight="251659264" behindDoc="0" locked="0" layoutInCell="1" allowOverlap="1" wp14:anchorId="027C5DFD" wp14:editId="37B5DCAC">
            <wp:simplePos x="0" y="0"/>
            <wp:positionH relativeFrom="margin">
              <wp:align>right</wp:align>
            </wp:positionH>
            <wp:positionV relativeFrom="paragraph">
              <wp:posOffset>107950</wp:posOffset>
            </wp:positionV>
            <wp:extent cx="5487035" cy="3377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377565"/>
                    </a:xfrm>
                    <a:prstGeom prst="rect">
                      <a:avLst/>
                    </a:prstGeom>
                    <a:noFill/>
                  </pic:spPr>
                </pic:pic>
              </a:graphicData>
            </a:graphic>
          </wp:anchor>
        </w:drawing>
      </w:r>
    </w:p>
    <w:p w14:paraId="230EF885" w14:textId="690FE158" w:rsidR="009137E2" w:rsidRDefault="009137E2" w:rsidP="00F14A5C">
      <w:pPr>
        <w:pStyle w:val="0503Capt"/>
        <w:rPr>
          <w:rFonts w:ascii="Cambria Math" w:hAnsi="Cambria Math"/>
        </w:rPr>
      </w:pPr>
    </w:p>
    <w:p w14:paraId="6E257FFA" w14:textId="508E9F97" w:rsidR="009137E2" w:rsidRDefault="009137E2" w:rsidP="00F14A5C">
      <w:pPr>
        <w:pStyle w:val="0503Capt"/>
        <w:rPr>
          <w:rFonts w:ascii="Cambria Math" w:hAnsi="Cambria Math"/>
        </w:rPr>
      </w:pPr>
    </w:p>
    <w:p w14:paraId="65CAA3B8" w14:textId="29F7A435" w:rsidR="009137E2" w:rsidRDefault="009137E2" w:rsidP="00F14A5C">
      <w:pPr>
        <w:pStyle w:val="0503Capt"/>
        <w:rPr>
          <w:rFonts w:ascii="Cambria Math" w:hAnsi="Cambria Math"/>
        </w:rPr>
      </w:pPr>
    </w:p>
    <w:p w14:paraId="1C636158" w14:textId="2B9A2983" w:rsidR="009137E2" w:rsidRDefault="009137E2" w:rsidP="00F14A5C">
      <w:pPr>
        <w:pStyle w:val="0503Capt"/>
        <w:rPr>
          <w:rFonts w:ascii="Cambria Math" w:hAnsi="Cambria Math"/>
        </w:rPr>
      </w:pPr>
    </w:p>
    <w:p w14:paraId="54375770" w14:textId="6A223D26" w:rsidR="009137E2" w:rsidRDefault="009137E2" w:rsidP="00F14A5C">
      <w:pPr>
        <w:pStyle w:val="0503Capt"/>
        <w:rPr>
          <w:rFonts w:ascii="Cambria Math" w:hAnsi="Cambria Math"/>
        </w:rPr>
      </w:pPr>
    </w:p>
    <w:p w14:paraId="3E90D65D" w14:textId="557C756A" w:rsidR="009137E2" w:rsidRDefault="009137E2" w:rsidP="00F14A5C">
      <w:pPr>
        <w:pStyle w:val="0503Capt"/>
        <w:rPr>
          <w:rFonts w:ascii="Cambria Math" w:hAnsi="Cambria Math"/>
        </w:rPr>
      </w:pPr>
    </w:p>
    <w:p w14:paraId="22B1563A" w14:textId="0845A612" w:rsidR="009137E2" w:rsidRDefault="009137E2" w:rsidP="00F14A5C">
      <w:pPr>
        <w:pStyle w:val="0503Capt"/>
        <w:rPr>
          <w:rFonts w:ascii="Cambria Math" w:hAnsi="Cambria Math"/>
        </w:rPr>
      </w:pPr>
    </w:p>
    <w:p w14:paraId="7300C073" w14:textId="65B82004" w:rsidR="009137E2" w:rsidRDefault="009137E2" w:rsidP="00F14A5C">
      <w:pPr>
        <w:pStyle w:val="0503Capt"/>
        <w:rPr>
          <w:rFonts w:ascii="Cambria Math" w:hAnsi="Cambria Math"/>
        </w:rPr>
      </w:pPr>
    </w:p>
    <w:p w14:paraId="63B122BA" w14:textId="2EF58A18" w:rsidR="009137E2" w:rsidRDefault="009137E2" w:rsidP="00F14A5C">
      <w:pPr>
        <w:pStyle w:val="0503Capt"/>
        <w:rPr>
          <w:rFonts w:ascii="Cambria Math" w:hAnsi="Cambria Math"/>
        </w:rPr>
      </w:pPr>
    </w:p>
    <w:p w14:paraId="1CBF7BE9" w14:textId="79014E2B" w:rsidR="009137E2" w:rsidRDefault="009137E2" w:rsidP="00F14A5C">
      <w:pPr>
        <w:pStyle w:val="0503Capt"/>
        <w:rPr>
          <w:rFonts w:ascii="Cambria Math" w:hAnsi="Cambria Math"/>
        </w:rPr>
      </w:pPr>
    </w:p>
    <w:p w14:paraId="4220AE20" w14:textId="7AC4C7AE" w:rsidR="009137E2" w:rsidRDefault="009137E2" w:rsidP="00F14A5C">
      <w:pPr>
        <w:pStyle w:val="0503Capt"/>
        <w:rPr>
          <w:rFonts w:ascii="Cambria Math" w:hAnsi="Cambria Math"/>
        </w:rPr>
      </w:pPr>
    </w:p>
    <w:p w14:paraId="6A2D580B" w14:textId="68978552" w:rsidR="009137E2" w:rsidRDefault="009137E2" w:rsidP="00F14A5C">
      <w:pPr>
        <w:pStyle w:val="0503Capt"/>
        <w:rPr>
          <w:rFonts w:ascii="Cambria Math" w:hAnsi="Cambria Math"/>
        </w:rPr>
      </w:pPr>
    </w:p>
    <w:p w14:paraId="17E28723" w14:textId="68671637" w:rsidR="009137E2" w:rsidRDefault="009137E2" w:rsidP="00F14A5C">
      <w:pPr>
        <w:pStyle w:val="0503Capt"/>
        <w:rPr>
          <w:rFonts w:ascii="Cambria Math" w:hAnsi="Cambria Math"/>
        </w:rPr>
      </w:pPr>
    </w:p>
    <w:p w14:paraId="55CC2747" w14:textId="77777777" w:rsidR="009137E2" w:rsidRDefault="009137E2" w:rsidP="00F14A5C">
      <w:pPr>
        <w:pStyle w:val="0503Capt"/>
        <w:rPr>
          <w:rFonts w:ascii="Cambria Math" w:hAnsi="Cambria Math"/>
        </w:rPr>
      </w:pPr>
    </w:p>
    <w:p w14:paraId="0AED81DE" w14:textId="77777777" w:rsidR="009137E2" w:rsidRPr="00BD7E94" w:rsidRDefault="009137E2" w:rsidP="00F14A5C">
      <w:pPr>
        <w:pStyle w:val="0503Capt"/>
        <w:rPr>
          <w:rFonts w:ascii="Cambria Math" w:hAnsi="Cambria Math"/>
        </w:rPr>
      </w:pPr>
    </w:p>
    <w:p w14:paraId="7AF5E964" w14:textId="77777777" w:rsidR="00F14A5C" w:rsidRPr="00BD7E94" w:rsidRDefault="00F14A5C" w:rsidP="00F14A5C">
      <w:pPr>
        <w:pStyle w:val="0120Source"/>
      </w:pPr>
      <w:r w:rsidRPr="00BD7E94">
        <w:rPr>
          <w:i/>
        </w:rPr>
        <w:t>Source</w:t>
      </w:r>
      <w:r w:rsidRPr="00BD7E94">
        <w:t xml:space="preserve">: Michael Otto, “5 Key Takeaways from Our Annual Network Survey,” </w:t>
      </w:r>
      <w:r w:rsidRPr="00BD7E94">
        <w:rPr>
          <w:i/>
        </w:rPr>
        <w:t>Namati</w:t>
      </w:r>
      <w:r w:rsidRPr="00BD7E94">
        <w:t xml:space="preserve">, May 12, 2017, </w:t>
      </w:r>
      <w:hyperlink r:id="rId11" w:tooltip="https://namati.org/news/5-key-takeaways-annual-network-survey-2016/" w:history="1">
        <w:r w:rsidRPr="00BD7E94">
          <w:rPr>
            <w:rStyle w:val="0911URL"/>
          </w:rPr>
          <w:t>https://namati.org/news/5-key-takeaways-annual-network-survey-2016/</w:t>
        </w:r>
      </w:hyperlink>
      <w:r w:rsidRPr="00BD7E94">
        <w:t>.</w:t>
      </w:r>
    </w:p>
    <w:p w14:paraId="47078EF3" w14:textId="77777777" w:rsidR="00F14A5C" w:rsidRPr="00BD7E94" w:rsidRDefault="00F14A5C" w:rsidP="00F14A5C">
      <w:pPr>
        <w:pStyle w:val="0810FigEnd"/>
        <w:pBdr>
          <w:left w:val="none" w:sz="0" w:space="0" w:color="auto"/>
        </w:pBdr>
        <w:rPr>
          <w:rFonts w:ascii="Cambria Math" w:hAnsi="Cambria Math"/>
        </w:rPr>
      </w:pPr>
      <w:r w:rsidRPr="00BD7E94">
        <w:rPr>
          <w:rFonts w:ascii="Cambria Math" w:hAnsi="Cambria Math"/>
        </w:rPr>
        <w:t xml:space="preserve">End Figure </w:t>
      </w:r>
      <w:r w:rsidR="00151E9A" w:rsidRPr="00BD7E94">
        <w:rPr>
          <w:rFonts w:ascii="Cambria Math" w:hAnsi="Cambria Math"/>
        </w:rPr>
        <w:t>1.</w:t>
      </w:r>
      <w:r w:rsidRPr="00BD7E94">
        <w:rPr>
          <w:rFonts w:ascii="Cambria Math" w:hAnsi="Cambria Math"/>
        </w:rPr>
        <w:t>2</w:t>
      </w:r>
    </w:p>
    <w:p w14:paraId="0803D03B" w14:textId="3402C23C" w:rsidR="00F14A5C" w:rsidRPr="00BD7E94" w:rsidRDefault="00F14A5C" w:rsidP="00F14A5C">
      <w:pPr>
        <w:pStyle w:val="0101Para"/>
        <w:rPr>
          <w:lang w:val="en-US"/>
        </w:rPr>
      </w:pPr>
      <w:r w:rsidRPr="00BD7E94">
        <w:rPr>
          <w:lang w:val="en-US"/>
        </w:rPr>
        <w:t xml:space="preserve">The bulk of the funding that does exist in all six countries comes from international donors: foundations like the </w:t>
      </w:r>
      <w:proofErr w:type="spellStart"/>
      <w:r w:rsidRPr="00BD7E94">
        <w:rPr>
          <w:lang w:val="en-US"/>
        </w:rPr>
        <w:t>the</w:t>
      </w:r>
      <w:proofErr w:type="spellEnd"/>
      <w:r w:rsidRPr="00BD7E94">
        <w:rPr>
          <w:lang w:val="en-US"/>
        </w:rPr>
        <w:t xml:space="preserve"> Atlantic Philanthropies</w:t>
      </w:r>
      <w:r w:rsidR="00416FD5" w:rsidRPr="00BD7E94">
        <w:rPr>
          <w:lang w:val="en-US"/>
        </w:rPr>
        <w:t xml:space="preserve"> and the Open Society Foundation</w:t>
      </w:r>
      <w:r w:rsidRPr="00BD7E94">
        <w:rPr>
          <w:lang w:val="en-US"/>
        </w:rPr>
        <w:t xml:space="preserve">, bilateral development agencies like Britain’s Department for International Development, and multilateral institutions like </w:t>
      </w:r>
      <w:r w:rsidR="006959C1" w:rsidRPr="00BD7E94">
        <w:rPr>
          <w:lang w:val="en-US"/>
        </w:rPr>
        <w:t>the UN</w:t>
      </w:r>
      <w:r w:rsidRPr="00BD7E94">
        <w:rPr>
          <w:lang w:val="en-US"/>
        </w:rPr>
        <w:t xml:space="preserve"> Development </w:t>
      </w:r>
      <w:proofErr w:type="spellStart"/>
      <w:r w:rsidRPr="00BD7E94">
        <w:rPr>
          <w:lang w:val="en-US"/>
        </w:rPr>
        <w:t>Program</w:t>
      </w:r>
      <w:r w:rsidR="006959C1" w:rsidRPr="00BD7E94">
        <w:rPr>
          <w:lang w:val="en-US"/>
        </w:rPr>
        <w:t>me</w:t>
      </w:r>
      <w:proofErr w:type="spellEnd"/>
      <w:r w:rsidRPr="00BD7E94">
        <w:rPr>
          <w:lang w:val="en-US"/>
        </w:rPr>
        <w:t>.</w:t>
      </w:r>
    </w:p>
    <w:p w14:paraId="155813A5" w14:textId="68E2347A" w:rsidR="00F14A5C" w:rsidRPr="00BD7E94" w:rsidRDefault="00F14A5C" w:rsidP="00F14A5C">
      <w:pPr>
        <w:pStyle w:val="0203C"/>
        <w:rPr>
          <w:rFonts w:ascii="Cambria Math" w:hAnsi="Cambria Math"/>
        </w:rPr>
      </w:pPr>
      <w:proofErr w:type="gramStart"/>
      <w:r w:rsidRPr="00BD7E94">
        <w:rPr>
          <w:rStyle w:val="0211Label"/>
          <w:rFonts w:ascii="Cambria Math" w:hAnsi="Cambria Math"/>
          <w:lang w:val="en-US"/>
        </w:rPr>
        <w:lastRenderedPageBreak/>
        <w:t>1</w:t>
      </w:r>
      <w:proofErr w:type="gramEnd"/>
      <w:r w:rsidRPr="00BD7E94">
        <w:rPr>
          <w:rFonts w:ascii="Cambria Math" w:hAnsi="Cambria Math"/>
        </w:rPr>
        <w:t xml:space="preserve"> Seeking a Greater Share of International Development Assistance</w:t>
      </w:r>
    </w:p>
    <w:p w14:paraId="6EF65ADC" w14:textId="0B952D24" w:rsidR="00F14A5C" w:rsidRPr="00BD7E94" w:rsidRDefault="00F14A5C" w:rsidP="00F14A5C">
      <w:pPr>
        <w:pStyle w:val="0103ParaFirst"/>
      </w:pPr>
      <w:r w:rsidRPr="00BD7E94">
        <w:t xml:space="preserve">Paralegal groups are keen to expand investment from development agencies. Official </w:t>
      </w:r>
      <w:r w:rsidR="006959C1" w:rsidRPr="00BD7E94">
        <w:t>d</w:t>
      </w:r>
      <w:r w:rsidRPr="00BD7E94">
        <w:t xml:space="preserve">evelopment </w:t>
      </w:r>
      <w:r w:rsidR="006959C1" w:rsidRPr="00BD7E94">
        <w:t>a</w:t>
      </w:r>
      <w:r w:rsidRPr="00BD7E94">
        <w:t xml:space="preserve">ssistance amounts to </w:t>
      </w:r>
      <w:r w:rsidR="006959C1" w:rsidRPr="00BD7E94">
        <w:t>more than</w:t>
      </w:r>
      <w:r w:rsidRPr="00BD7E94">
        <w:t xml:space="preserve"> $130 billion USD per year.</w:t>
      </w:r>
      <w:r w:rsidRPr="00BD7E94">
        <w:rPr>
          <w:rStyle w:val="0908FNMarker"/>
        </w:rPr>
        <w:footnoteReference w:id="61"/>
      </w:r>
      <w:r w:rsidRPr="00BD7E94">
        <w:t xml:space="preserve"> Only a small share of that </w:t>
      </w:r>
      <w:proofErr w:type="gramStart"/>
      <w:r w:rsidRPr="00BD7E94">
        <w:t>is dedicated</w:t>
      </w:r>
      <w:proofErr w:type="gramEnd"/>
      <w:r w:rsidRPr="00BD7E94">
        <w:t xml:space="preserve"> to governance and the rule of law,</w:t>
      </w:r>
      <w:r w:rsidRPr="00BD7E94">
        <w:rPr>
          <w:rStyle w:val="0908FNMarker"/>
        </w:rPr>
        <w:footnoteReference w:id="62"/>
      </w:r>
      <w:r w:rsidRPr="00BD7E94">
        <w:t xml:space="preserve"> and the vast majority of what is invested in those areas goes to support state institutions rather than civil society organizations.</w:t>
      </w:r>
      <w:r w:rsidRPr="00BD7E94">
        <w:rPr>
          <w:rStyle w:val="0908FNMarker"/>
        </w:rPr>
        <w:footnoteReference w:id="63"/>
      </w:r>
      <w:r w:rsidRPr="00BD7E94">
        <w:t xml:space="preserve"> </w:t>
      </w:r>
      <w:r w:rsidR="00C253E2" w:rsidRPr="00BD7E94">
        <w:t xml:space="preserve">The Millennium Development Goals, which </w:t>
      </w:r>
      <w:proofErr w:type="gramStart"/>
      <w:r w:rsidR="00C253E2" w:rsidRPr="00BD7E94">
        <w:t>were adopted</w:t>
      </w:r>
      <w:proofErr w:type="gramEnd"/>
      <w:r w:rsidR="00C253E2" w:rsidRPr="00BD7E94">
        <w:t xml:space="preserve"> in 2000 and were influential on development spending and policy, did not mention j</w:t>
      </w:r>
      <w:r w:rsidRPr="00BD7E94">
        <w:t xml:space="preserve">ustice, fairness, </w:t>
      </w:r>
      <w:r w:rsidR="00C253E2" w:rsidRPr="00BD7E94">
        <w:t>or</w:t>
      </w:r>
      <w:r w:rsidRPr="00BD7E94">
        <w:t xml:space="preserve"> accountability</w:t>
      </w:r>
      <w:r w:rsidR="00CE0F10" w:rsidRPr="00BD7E94">
        <w:t xml:space="preserve"> at all</w:t>
      </w:r>
      <w:r w:rsidRPr="00BD7E94">
        <w:t>.</w:t>
      </w:r>
    </w:p>
    <w:p w14:paraId="7C08936B" w14:textId="6BB57C3E" w:rsidR="00F14A5C" w:rsidRPr="00BD7E94" w:rsidRDefault="00F14A5C" w:rsidP="00F14A5C">
      <w:pPr>
        <w:pStyle w:val="0101Para"/>
        <w:rPr>
          <w:lang w:val="en-US"/>
        </w:rPr>
      </w:pPr>
      <w:r w:rsidRPr="00BD7E94">
        <w:rPr>
          <w:lang w:val="en-US"/>
        </w:rPr>
        <w:t xml:space="preserve">Many paralegal groups campaigned for incorporation of access to justice in the 2030 Sustainable Goals, which </w:t>
      </w:r>
      <w:proofErr w:type="gramStart"/>
      <w:r w:rsidRPr="00BD7E94">
        <w:rPr>
          <w:lang w:val="en-US"/>
        </w:rPr>
        <w:t>were adopted</w:t>
      </w:r>
      <w:proofErr w:type="gramEnd"/>
      <w:r w:rsidRPr="00BD7E94">
        <w:rPr>
          <w:lang w:val="en-US"/>
        </w:rPr>
        <w:t xml:space="preserve"> in 2015 after the Millennium Development Goals expired. They argued that legal empowerment is essential to the mission of poverty alleviation</w:t>
      </w:r>
      <w:r w:rsidR="006959C1" w:rsidRPr="00BD7E94">
        <w:rPr>
          <w:lang w:val="en-US"/>
        </w:rPr>
        <w:t xml:space="preserve"> – </w:t>
      </w:r>
      <w:r w:rsidRPr="00BD7E94">
        <w:rPr>
          <w:lang w:val="en-US"/>
        </w:rPr>
        <w:t>people cannot improve their lives if they cannot exercise basic rights.</w:t>
      </w:r>
      <w:r w:rsidR="00CA4328" w:rsidRPr="00BD7E94">
        <w:rPr>
          <w:rStyle w:val="0908FNMarker"/>
          <w:lang w:val="en-US"/>
        </w:rPr>
        <w:t xml:space="preserve"> </w:t>
      </w:r>
      <w:r w:rsidR="00CA4328" w:rsidRPr="00BD7E94">
        <w:rPr>
          <w:rStyle w:val="0908FNMarker"/>
          <w:lang w:val="en-US"/>
        </w:rPr>
        <w:footnoteReference w:id="64"/>
      </w:r>
    </w:p>
    <w:p w14:paraId="700C667B" w14:textId="77777777" w:rsidR="00F14A5C" w:rsidRPr="00BD7E94" w:rsidRDefault="00F14A5C" w:rsidP="00F14A5C">
      <w:pPr>
        <w:pStyle w:val="0101Para"/>
        <w:rPr>
          <w:lang w:val="en-US"/>
        </w:rPr>
      </w:pPr>
      <w:r w:rsidRPr="00BD7E94">
        <w:rPr>
          <w:lang w:val="en-US"/>
        </w:rPr>
        <w:t>Despite significant opposition from countries inclined to define development in exclusively technical, economic terms, that campaign was ultimately successful</w:t>
      </w:r>
      <w:r w:rsidR="006959C1" w:rsidRPr="00BD7E94">
        <w:rPr>
          <w:lang w:val="en-US"/>
        </w:rPr>
        <w:t xml:space="preserve"> </w:t>
      </w:r>
      <w:r w:rsidRPr="00BD7E94">
        <w:rPr>
          <w:lang w:val="en-US"/>
        </w:rPr>
        <w:t>–</w:t>
      </w:r>
      <w:r w:rsidR="006959C1" w:rsidRPr="00BD7E94">
        <w:rPr>
          <w:lang w:val="en-US"/>
        </w:rPr>
        <w:t xml:space="preserve"> </w:t>
      </w:r>
      <w:r w:rsidRPr="00BD7E94">
        <w:rPr>
          <w:lang w:val="en-US"/>
        </w:rPr>
        <w:t xml:space="preserve">Goal </w:t>
      </w:r>
      <w:r w:rsidRPr="00BD7E94">
        <w:rPr>
          <w:lang w:val="en-US"/>
        </w:rPr>
        <w:lastRenderedPageBreak/>
        <w:t>16 in the new framework commits to “access to justice for all.”</w:t>
      </w:r>
      <w:r w:rsidRPr="00BD7E94">
        <w:rPr>
          <w:rStyle w:val="0908FNMarker"/>
          <w:lang w:val="en-US"/>
        </w:rPr>
        <w:footnoteReference w:id="65"/>
      </w:r>
      <w:r w:rsidRPr="00BD7E94">
        <w:rPr>
          <w:lang w:val="en-US"/>
        </w:rPr>
        <w:t xml:space="preserve"> Legal empowerment groups now hope to translate that nominal commitment into increased financing.</w:t>
      </w:r>
      <w:r w:rsidRPr="00BD7E94">
        <w:rPr>
          <w:rStyle w:val="0908FNMarker"/>
          <w:lang w:val="en-US"/>
        </w:rPr>
        <w:footnoteReference w:id="66"/>
      </w:r>
    </w:p>
    <w:p w14:paraId="26C46B34" w14:textId="2C6C39F4" w:rsidR="00F14A5C" w:rsidRPr="00BD7E94" w:rsidRDefault="00F14A5C" w:rsidP="00F14A5C">
      <w:pPr>
        <w:pStyle w:val="0203C"/>
        <w:rPr>
          <w:rFonts w:ascii="Cambria Math" w:hAnsi="Cambria Math"/>
        </w:rPr>
      </w:pPr>
      <w:proofErr w:type="gramStart"/>
      <w:r w:rsidRPr="00BD7E94">
        <w:rPr>
          <w:rStyle w:val="0211Label"/>
          <w:rFonts w:ascii="Cambria Math" w:hAnsi="Cambria Math"/>
          <w:lang w:val="en-US"/>
        </w:rPr>
        <w:t>2</w:t>
      </w:r>
      <w:proofErr w:type="gramEnd"/>
      <w:r w:rsidRPr="00BD7E94">
        <w:rPr>
          <w:rFonts w:ascii="Cambria Math" w:hAnsi="Cambria Math"/>
        </w:rPr>
        <w:t xml:space="preserve"> Efforts to Diversify Revenue: Domestic Government, Social Enterprise, and Community Contributions</w:t>
      </w:r>
    </w:p>
    <w:p w14:paraId="585180BB" w14:textId="201600C5" w:rsidR="00F14A5C" w:rsidRPr="00BD7E94" w:rsidRDefault="00710233" w:rsidP="00F14A5C">
      <w:pPr>
        <w:pStyle w:val="0103ParaFirst"/>
      </w:pPr>
      <w:r w:rsidRPr="00BD7E94">
        <w:t>S</w:t>
      </w:r>
      <w:r w:rsidR="00F14A5C" w:rsidRPr="00BD7E94">
        <w:t xml:space="preserve">ole reliance on development aid, or any other single source, leaves paralegal efforts vulnerable to interference or political whim. A resilient, independent paralegal movement requires diverse support. As discussed </w:t>
      </w:r>
      <w:r w:rsidRPr="00BD7E94">
        <w:t>earlier</w:t>
      </w:r>
      <w:r w:rsidR="00F14A5C" w:rsidRPr="00BD7E94">
        <w:t>, groups in all six countries in the study are seeking some degree of financing from domestic governments, via national legal aid schemes, sectoral departments like land and labor, or local governments.</w:t>
      </w:r>
    </w:p>
    <w:p w14:paraId="49C473C7" w14:textId="78280E58" w:rsidR="00F14A5C" w:rsidRPr="00BD7E94" w:rsidRDefault="00F14A5C" w:rsidP="00F14A5C">
      <w:pPr>
        <w:pStyle w:val="0101Para"/>
        <w:rPr>
          <w:lang w:val="en-US"/>
        </w:rPr>
      </w:pPr>
      <w:r w:rsidRPr="00BD7E94">
        <w:rPr>
          <w:lang w:val="en-US"/>
        </w:rPr>
        <w:t xml:space="preserve">In addition to those, social enterprise and community contributions offer two other channels for diversifying revenue. The NGO BRAC, for example, earns </w:t>
      </w:r>
      <w:r w:rsidR="00710233" w:rsidRPr="00BD7E94">
        <w:rPr>
          <w:lang w:val="en-US"/>
        </w:rPr>
        <w:t>more than</w:t>
      </w:r>
      <w:r w:rsidRPr="00BD7E94">
        <w:rPr>
          <w:lang w:val="en-US"/>
        </w:rPr>
        <w:t xml:space="preserve"> 60</w:t>
      </w:r>
      <w:r w:rsidR="00710233" w:rsidRPr="00BD7E94">
        <w:rPr>
          <w:lang w:val="en-US"/>
        </w:rPr>
        <w:t xml:space="preserve"> percent</w:t>
      </w:r>
      <w:r w:rsidRPr="00BD7E94">
        <w:rPr>
          <w:lang w:val="en-US"/>
        </w:rPr>
        <w:t xml:space="preserve"> of its revenue from microfinance and from social enterprises like rural computer learning centers.</w:t>
      </w:r>
      <w:r w:rsidRPr="00BD7E94">
        <w:rPr>
          <w:rStyle w:val="0908FNMarker"/>
          <w:lang w:val="en-US"/>
        </w:rPr>
        <w:footnoteReference w:id="67"/>
      </w:r>
      <w:r w:rsidRPr="00BD7E94">
        <w:rPr>
          <w:lang w:val="en-US"/>
        </w:rPr>
        <w:t xml:space="preserve"> The work of BRAC’s </w:t>
      </w:r>
      <w:r w:rsidR="00790632" w:rsidRPr="00BD7E94">
        <w:rPr>
          <w:lang w:val="en-US"/>
        </w:rPr>
        <w:t>6,000</w:t>
      </w:r>
      <w:r w:rsidRPr="00BD7E94">
        <w:rPr>
          <w:lang w:val="en-US"/>
        </w:rPr>
        <w:t xml:space="preserve"> “barefoot lawyers” is primarily donor-funded, but BRAC’s business revenue does subsidize the legal empowerment efforts, in part by sustaining programs if there is a gap between grants. </w:t>
      </w:r>
      <w:r w:rsidR="00421497" w:rsidRPr="00BD7E94">
        <w:rPr>
          <w:lang w:val="en-US"/>
        </w:rPr>
        <w:t>On</w:t>
      </w:r>
      <w:r w:rsidRPr="00BD7E94">
        <w:rPr>
          <w:lang w:val="en-US"/>
        </w:rPr>
        <w:t xml:space="preserve"> a smaller </w:t>
      </w:r>
      <w:r w:rsidRPr="00BD7E94">
        <w:rPr>
          <w:lang w:val="en-US"/>
        </w:rPr>
        <w:lastRenderedPageBreak/>
        <w:t>scale, one community paralegal office in Orange Farm Township, South Africa, pays its staff with revenue from a recycling business that it runs.</w:t>
      </w:r>
      <w:r w:rsidRPr="00BD7E94">
        <w:rPr>
          <w:rStyle w:val="0908FNMarker"/>
          <w:lang w:val="en-US"/>
        </w:rPr>
        <w:footnoteReference w:id="68"/>
      </w:r>
    </w:p>
    <w:p w14:paraId="109A7E13" w14:textId="65E7A380" w:rsidR="00F14A5C" w:rsidRPr="00BD7E94" w:rsidRDefault="00F14A5C" w:rsidP="00F14A5C">
      <w:pPr>
        <w:pStyle w:val="0101Para"/>
        <w:rPr>
          <w:lang w:val="en-US"/>
        </w:rPr>
      </w:pPr>
      <w:r w:rsidRPr="00BD7E94">
        <w:rPr>
          <w:lang w:val="en-US"/>
        </w:rPr>
        <w:t>Community contributions can be in cash or in</w:t>
      </w:r>
      <w:r w:rsidR="00421497" w:rsidRPr="00BD7E94">
        <w:rPr>
          <w:lang w:val="en-US"/>
        </w:rPr>
        <w:t xml:space="preserve"> </w:t>
      </w:r>
      <w:r w:rsidRPr="00BD7E94">
        <w:rPr>
          <w:lang w:val="en-US"/>
        </w:rPr>
        <w:t xml:space="preserve">kind. Some legal aid laws, including the ones in </w:t>
      </w:r>
      <w:r w:rsidR="00421497" w:rsidRPr="00BD7E94">
        <w:rPr>
          <w:lang w:val="en-US"/>
        </w:rPr>
        <w:t xml:space="preserve">Kenya and </w:t>
      </w:r>
      <w:r w:rsidRPr="00BD7E94">
        <w:rPr>
          <w:lang w:val="en-US"/>
        </w:rPr>
        <w:t>Sierra Leone, prohibit charging fees for paralegal services.</w:t>
      </w:r>
      <w:r w:rsidRPr="00BD7E94">
        <w:rPr>
          <w:rStyle w:val="0908FNMarker"/>
          <w:lang w:val="en-US"/>
        </w:rPr>
        <w:footnoteReference w:id="69"/>
      </w:r>
      <w:r w:rsidRPr="00BD7E94">
        <w:rPr>
          <w:lang w:val="en-US"/>
        </w:rPr>
        <w:t xml:space="preserve"> </w:t>
      </w:r>
      <w:proofErr w:type="gramStart"/>
      <w:r w:rsidRPr="00BD7E94">
        <w:rPr>
          <w:lang w:val="en-US"/>
        </w:rPr>
        <w:t>But</w:t>
      </w:r>
      <w:proofErr w:type="gramEnd"/>
      <w:r w:rsidRPr="00BD7E94">
        <w:rPr>
          <w:lang w:val="en-US"/>
        </w:rPr>
        <w:t xml:space="preserve"> none bar</w:t>
      </w:r>
      <w:r w:rsidR="00421497" w:rsidRPr="00BD7E94">
        <w:rPr>
          <w:lang w:val="en-US"/>
        </w:rPr>
        <w:t>s</w:t>
      </w:r>
      <w:r w:rsidRPr="00BD7E94">
        <w:rPr>
          <w:lang w:val="en-US"/>
        </w:rPr>
        <w:t xml:space="preserve"> collective contributions or voluntary individual donations. In Sierra Leone, all the chiefdoms where the legal empowerment group </w:t>
      </w:r>
      <w:proofErr w:type="spellStart"/>
      <w:r w:rsidRPr="00BD7E94">
        <w:rPr>
          <w:lang w:val="en-US"/>
        </w:rPr>
        <w:t>Timap</w:t>
      </w:r>
      <w:proofErr w:type="spellEnd"/>
      <w:r w:rsidRPr="00BD7E94">
        <w:rPr>
          <w:lang w:val="en-US"/>
        </w:rPr>
        <w:t xml:space="preserve"> for Justice </w:t>
      </w:r>
      <w:proofErr w:type="gramStart"/>
      <w:r w:rsidRPr="00BD7E94">
        <w:rPr>
          <w:lang w:val="en-US"/>
        </w:rPr>
        <w:t>works</w:t>
      </w:r>
      <w:proofErr w:type="gramEnd"/>
      <w:r w:rsidRPr="00BD7E94">
        <w:rPr>
          <w:lang w:val="en-US"/>
        </w:rPr>
        <w:t xml:space="preserve"> have offered land where </w:t>
      </w:r>
      <w:proofErr w:type="spellStart"/>
      <w:r w:rsidRPr="00BD7E94">
        <w:rPr>
          <w:lang w:val="en-US"/>
        </w:rPr>
        <w:t>Timap</w:t>
      </w:r>
      <w:proofErr w:type="spellEnd"/>
      <w:r w:rsidRPr="00BD7E94">
        <w:rPr>
          <w:lang w:val="en-US"/>
        </w:rPr>
        <w:t xml:space="preserve"> can build permanent offices. In the Philippines</w:t>
      </w:r>
      <w:r w:rsidR="00421497" w:rsidRPr="00BD7E94">
        <w:rPr>
          <w:lang w:val="en-US"/>
        </w:rPr>
        <w:t xml:space="preserve"> and Indonesia</w:t>
      </w:r>
      <w:r w:rsidRPr="00BD7E94">
        <w:rPr>
          <w:lang w:val="en-US"/>
        </w:rPr>
        <w:t>, some trade unions and farmers’ associations use membership dues to defray paralegal expenses.</w:t>
      </w:r>
    </w:p>
    <w:p w14:paraId="11E35E25" w14:textId="5D16BC43" w:rsidR="00F14A5C" w:rsidRPr="00BD7E94" w:rsidRDefault="00F14A5C" w:rsidP="00F14A5C">
      <w:pPr>
        <w:pStyle w:val="0101Para"/>
        <w:rPr>
          <w:lang w:val="en-US"/>
        </w:rPr>
      </w:pPr>
      <w:r w:rsidRPr="00BD7E94">
        <w:rPr>
          <w:lang w:val="en-US"/>
        </w:rPr>
        <w:t xml:space="preserve">Many paralegal offices in South Africa hold community fundraisers like fish barbecues and car washes. The Social Change Assistance Trust incentivizes this local fundraising by providing five </w:t>
      </w:r>
      <w:r w:rsidR="00421497" w:rsidRPr="00BD7E94">
        <w:rPr>
          <w:lang w:val="en-US"/>
        </w:rPr>
        <w:t>r</w:t>
      </w:r>
      <w:r w:rsidRPr="00BD7E94">
        <w:rPr>
          <w:lang w:val="en-US"/>
        </w:rPr>
        <w:t xml:space="preserve">and of donor funding for every </w:t>
      </w:r>
      <w:r w:rsidR="00421497" w:rsidRPr="00BD7E94">
        <w:rPr>
          <w:lang w:val="en-US"/>
        </w:rPr>
        <w:t>r</w:t>
      </w:r>
      <w:r w:rsidRPr="00BD7E94">
        <w:rPr>
          <w:lang w:val="en-US"/>
        </w:rPr>
        <w:t xml:space="preserve">and raised from the community. By itself, community financing is often able to cover only a small proportion of </w:t>
      </w:r>
      <w:r w:rsidR="00421497" w:rsidRPr="00BD7E94">
        <w:rPr>
          <w:lang w:val="en-US"/>
        </w:rPr>
        <w:t xml:space="preserve">the </w:t>
      </w:r>
      <w:r w:rsidRPr="00BD7E94">
        <w:rPr>
          <w:lang w:val="en-US"/>
        </w:rPr>
        <w:t xml:space="preserve">total cost. </w:t>
      </w:r>
      <w:proofErr w:type="gramStart"/>
      <w:r w:rsidRPr="00BD7E94">
        <w:rPr>
          <w:lang w:val="en-US"/>
        </w:rPr>
        <w:t>But</w:t>
      </w:r>
      <w:proofErr w:type="gramEnd"/>
      <w:r w:rsidRPr="00BD7E94">
        <w:rPr>
          <w:lang w:val="en-US"/>
        </w:rPr>
        <w:t xml:space="preserve"> it has the additional benefit of increasing the accountability of paralegals to their constituents.</w:t>
      </w:r>
    </w:p>
    <w:p w14:paraId="5A9F709B" w14:textId="170BC012" w:rsidR="00F14A5C" w:rsidRPr="00BD7E94" w:rsidRDefault="00F14A5C" w:rsidP="00F14A5C">
      <w:pPr>
        <w:pStyle w:val="0101Para"/>
        <w:rPr>
          <w:lang w:val="en-US"/>
        </w:rPr>
      </w:pPr>
      <w:r w:rsidRPr="00BD7E94">
        <w:rPr>
          <w:lang w:val="en-US"/>
        </w:rPr>
        <w:t>Overall, the challenge of securing diverse revenue is an existential one for paralegal movements</w:t>
      </w:r>
      <w:r w:rsidR="00421497" w:rsidRPr="00BD7E94">
        <w:rPr>
          <w:lang w:val="en-US"/>
        </w:rPr>
        <w:t xml:space="preserve"> – </w:t>
      </w:r>
      <w:r w:rsidRPr="00BD7E94">
        <w:rPr>
          <w:lang w:val="en-US"/>
        </w:rPr>
        <w:t>large</w:t>
      </w:r>
      <w:r w:rsidR="00421497" w:rsidRPr="00BD7E94">
        <w:rPr>
          <w:lang w:val="en-US"/>
        </w:rPr>
        <w:t>-</w:t>
      </w:r>
      <w:r w:rsidRPr="00BD7E94">
        <w:rPr>
          <w:lang w:val="en-US"/>
        </w:rPr>
        <w:t xml:space="preserve">scale, </w:t>
      </w:r>
      <w:proofErr w:type="gramStart"/>
      <w:r w:rsidR="002B444A" w:rsidRPr="00BD7E94">
        <w:rPr>
          <w:lang w:val="en-US"/>
        </w:rPr>
        <w:t>long term</w:t>
      </w:r>
      <w:proofErr w:type="gramEnd"/>
      <w:r w:rsidR="002B444A" w:rsidRPr="00BD7E94">
        <w:rPr>
          <w:lang w:val="en-US"/>
        </w:rPr>
        <w:t xml:space="preserve"> </w:t>
      </w:r>
      <w:r w:rsidRPr="00BD7E94">
        <w:rPr>
          <w:lang w:val="en-US"/>
        </w:rPr>
        <w:t>impact is difficult to achieve without it.</w:t>
      </w:r>
    </w:p>
    <w:p w14:paraId="31AFC8DF" w14:textId="38D43561" w:rsidR="00F14A5C" w:rsidRPr="00BD7E94" w:rsidRDefault="00F14A5C" w:rsidP="00F14A5C">
      <w:pPr>
        <w:pStyle w:val="0201A"/>
        <w:rPr>
          <w:rFonts w:ascii="Cambria Math" w:hAnsi="Cambria Math"/>
        </w:rPr>
      </w:pPr>
      <w:bookmarkStart w:id="12" w:name="c001_secVI"/>
      <w:r w:rsidRPr="00BD7E94">
        <w:rPr>
          <w:rStyle w:val="0211Label"/>
          <w:rFonts w:ascii="Cambria Math" w:hAnsi="Cambria Math"/>
          <w:lang w:val="en-US"/>
        </w:rPr>
        <w:t>VI</w:t>
      </w:r>
      <w:bookmarkEnd w:id="12"/>
      <w:r w:rsidRPr="00BD7E94">
        <w:rPr>
          <w:rFonts w:ascii="Cambria Math" w:hAnsi="Cambria Math"/>
        </w:rPr>
        <w:t xml:space="preserve"> Society and Culture</w:t>
      </w:r>
    </w:p>
    <w:p w14:paraId="3FB9CF54" w14:textId="55FD54D2" w:rsidR="00F14A5C" w:rsidRPr="00BD7E94" w:rsidRDefault="00F14A5C" w:rsidP="00F14A5C">
      <w:pPr>
        <w:pStyle w:val="0103ParaFirst"/>
      </w:pPr>
      <w:r w:rsidRPr="00BD7E94">
        <w:t>Social dynamics</w:t>
      </w:r>
      <w:r w:rsidR="00421497" w:rsidRPr="00BD7E94">
        <w:t xml:space="preserve"> – </w:t>
      </w:r>
      <w:r w:rsidRPr="00BD7E94">
        <w:t>of power and inequality, of cohesion and conflict</w:t>
      </w:r>
      <w:r w:rsidR="00421497" w:rsidRPr="00BD7E94">
        <w:t xml:space="preserve"> – </w:t>
      </w:r>
      <w:r w:rsidRPr="00BD7E94">
        <w:t>shape paralegal efforts as much as public institutions.</w:t>
      </w:r>
    </w:p>
    <w:p w14:paraId="5653ABD2" w14:textId="72ABDBBF" w:rsidR="00F14A5C" w:rsidRPr="00BD7E94" w:rsidRDefault="00F14A5C" w:rsidP="00F14A5C">
      <w:pPr>
        <w:pStyle w:val="0202B"/>
        <w:rPr>
          <w:rFonts w:ascii="Cambria Math" w:hAnsi="Cambria Math"/>
        </w:rPr>
      </w:pPr>
      <w:r w:rsidRPr="00BD7E94">
        <w:rPr>
          <w:rStyle w:val="0211Label"/>
          <w:rFonts w:ascii="Cambria Math" w:hAnsi="Cambria Math"/>
          <w:lang w:val="en-US"/>
        </w:rPr>
        <w:lastRenderedPageBreak/>
        <w:t>A</w:t>
      </w:r>
      <w:r w:rsidRPr="00BD7E94">
        <w:rPr>
          <w:rFonts w:ascii="Cambria Math" w:hAnsi="Cambria Math"/>
        </w:rPr>
        <w:t xml:space="preserve"> Paralegal Groups Both Respond to Demand and Try to Stimulate It</w:t>
      </w:r>
    </w:p>
    <w:p w14:paraId="62F37D1D" w14:textId="72160FA8" w:rsidR="00F14A5C" w:rsidRPr="00BD7E94" w:rsidRDefault="00C253E2" w:rsidP="00F14A5C">
      <w:pPr>
        <w:pStyle w:val="0103ParaFirst"/>
      </w:pPr>
      <w:r w:rsidRPr="00BD7E94">
        <w:t>Social conditions shape t</w:t>
      </w:r>
      <w:r w:rsidR="00F14A5C" w:rsidRPr="00BD7E94">
        <w:t>he demand for paralegal services. The civil wars in Sierra Leone and Liberia, for example, caused severe disruption: some people fought, some fled, and some stayed behind; some people survived and some did not. That disruption, along with poverty, urbanization, and other factors, has led to particularly unstable family arrangements.</w:t>
      </w:r>
      <w:r w:rsidR="00F14A5C" w:rsidRPr="00BD7E94">
        <w:rPr>
          <w:rStyle w:val="0908FNMarker"/>
        </w:rPr>
        <w:footnoteReference w:id="70"/>
      </w:r>
      <w:r w:rsidR="00F14A5C" w:rsidRPr="00BD7E94">
        <w:t xml:space="preserve"> Instability in the family, in turn, may be part of why child support cases make up a large proportion of paralegal dockets in both places.</w:t>
      </w:r>
    </w:p>
    <w:p w14:paraId="3213BBF8" w14:textId="53639152" w:rsidR="00F14A5C" w:rsidRPr="00BD7E94" w:rsidRDefault="00F14A5C" w:rsidP="00F14A5C">
      <w:pPr>
        <w:pStyle w:val="0101Para"/>
        <w:rPr>
          <w:lang w:val="en-US"/>
        </w:rPr>
      </w:pPr>
      <w:r w:rsidRPr="00BD7E94">
        <w:rPr>
          <w:lang w:val="en-US"/>
        </w:rPr>
        <w:t xml:space="preserve">In South Africa, </w:t>
      </w:r>
      <w:proofErr w:type="spellStart"/>
      <w:r w:rsidRPr="00BD7E94">
        <w:rPr>
          <w:lang w:val="en-US"/>
        </w:rPr>
        <w:t>Dugard</w:t>
      </w:r>
      <w:proofErr w:type="spellEnd"/>
      <w:r w:rsidRPr="00BD7E94">
        <w:rPr>
          <w:lang w:val="en-US"/>
        </w:rPr>
        <w:t xml:space="preserve"> and </w:t>
      </w:r>
      <w:proofErr w:type="spellStart"/>
      <w:r w:rsidRPr="00BD7E94">
        <w:rPr>
          <w:lang w:val="en-US"/>
        </w:rPr>
        <w:t>Drage</w:t>
      </w:r>
      <w:proofErr w:type="spellEnd"/>
      <w:r w:rsidRPr="00BD7E94">
        <w:rPr>
          <w:lang w:val="en-US"/>
        </w:rPr>
        <w:t xml:space="preserve"> find that the most common issues paralegals address are domestic violence and access to social grants. They observe that the prevalence of those cases flows naturally from central features of contemporary South African society. “These areas of work relate to two of the most serious remaining fault lines in South Africa: endemic violence in the home and structural unemployment, meaning that a very high proportion of South Africans rel</w:t>
      </w:r>
      <w:r w:rsidR="00421497" w:rsidRPr="00BD7E94">
        <w:rPr>
          <w:lang w:val="en-US"/>
        </w:rPr>
        <w:t>ies</w:t>
      </w:r>
      <w:r w:rsidRPr="00BD7E94">
        <w:rPr>
          <w:lang w:val="en-US"/>
        </w:rPr>
        <w:t xml:space="preserve"> on social grants to survive.”</w:t>
      </w:r>
    </w:p>
    <w:p w14:paraId="3A1EEB4A" w14:textId="45C559A4" w:rsidR="00F14A5C" w:rsidRPr="00BD7E94" w:rsidRDefault="00F14A5C" w:rsidP="00F14A5C">
      <w:pPr>
        <w:pStyle w:val="0101Para"/>
        <w:rPr>
          <w:lang w:val="en-US"/>
        </w:rPr>
      </w:pPr>
      <w:proofErr w:type="gramStart"/>
      <w:r w:rsidRPr="00BD7E94">
        <w:rPr>
          <w:lang w:val="en-US"/>
        </w:rPr>
        <w:t>But</w:t>
      </w:r>
      <w:proofErr w:type="gramEnd"/>
      <w:r w:rsidRPr="00BD7E94">
        <w:rPr>
          <w:lang w:val="en-US"/>
        </w:rPr>
        <w:t xml:space="preserve"> express demand may not reflect perfectly the actual experience of injustice across society. For many people in Sierra Leone and Liberia the state is a remote presence, one that has not offered much over the years. Rural people in those countries often conceive of state failures as </w:t>
      </w:r>
      <w:proofErr w:type="gramStart"/>
      <w:r w:rsidRPr="00BD7E94">
        <w:rPr>
          <w:lang w:val="en-US"/>
        </w:rPr>
        <w:t>facts of life</w:t>
      </w:r>
      <w:proofErr w:type="gramEnd"/>
      <w:r w:rsidRPr="00BD7E94">
        <w:rPr>
          <w:lang w:val="en-US"/>
        </w:rPr>
        <w:t xml:space="preserve"> rather than rights violations for which a remedy is worth pursuing.</w:t>
      </w:r>
      <w:r w:rsidR="002B444A" w:rsidRPr="00BD7E94">
        <w:rPr>
          <w:rStyle w:val="FootnoteReference"/>
          <w:lang w:val="en-US"/>
        </w:rPr>
        <w:footnoteReference w:id="71"/>
      </w:r>
    </w:p>
    <w:p w14:paraId="4F3559B0" w14:textId="77777777" w:rsidR="00F14A5C" w:rsidRPr="00BD7E94" w:rsidRDefault="00F14A5C" w:rsidP="00F14A5C">
      <w:pPr>
        <w:pStyle w:val="0101Para"/>
        <w:rPr>
          <w:lang w:val="en-US"/>
        </w:rPr>
      </w:pPr>
      <w:proofErr w:type="spellStart"/>
      <w:r w:rsidRPr="00BD7E94">
        <w:rPr>
          <w:lang w:val="en-US"/>
        </w:rPr>
        <w:lastRenderedPageBreak/>
        <w:t>Berenschot</w:t>
      </w:r>
      <w:proofErr w:type="spellEnd"/>
      <w:r w:rsidRPr="00BD7E94">
        <w:rPr>
          <w:lang w:val="en-US"/>
        </w:rPr>
        <w:t xml:space="preserve"> and Rinaldi note a related tendency, associated with the repressive New Order regime but lingering among many Indonesians still, to eschew confrontation with authorities, to make polite requests but avoid formal channels for redress.</w:t>
      </w:r>
    </w:p>
    <w:p w14:paraId="4CBE8CAE" w14:textId="1D6FE46D" w:rsidR="00F14A5C" w:rsidRPr="00BD7E94" w:rsidRDefault="00F14A5C" w:rsidP="00F14A5C">
      <w:pPr>
        <w:pStyle w:val="0101Para"/>
        <w:rPr>
          <w:lang w:val="en-US"/>
        </w:rPr>
      </w:pPr>
      <w:r w:rsidRPr="00BD7E94">
        <w:rPr>
          <w:lang w:val="en-US"/>
        </w:rPr>
        <w:t>Given the way culture can limit people’s ability to conceive of and act on breaches of rights, some paralegal groups depart from the tradition of taking priorities from the cases people bring. Instead, these organizations adopt a more proactive stance toward the kinds of injustices their constituents might not conceive of as such, like failures in the delivery of state services.</w:t>
      </w:r>
      <w:r w:rsidRPr="00BD7E94">
        <w:rPr>
          <w:rStyle w:val="0908FNMarker"/>
          <w:lang w:val="en-US"/>
        </w:rPr>
        <w:footnoteReference w:id="72"/>
      </w:r>
      <w:r w:rsidRPr="00BD7E94">
        <w:rPr>
          <w:lang w:val="en-US"/>
        </w:rPr>
        <w:t xml:space="preserve"> The paralegals educate people about state policies, and proactively encourage them to take action against violations. </w:t>
      </w:r>
      <w:proofErr w:type="spellStart"/>
      <w:r w:rsidRPr="00BD7E94">
        <w:rPr>
          <w:lang w:val="en-US"/>
        </w:rPr>
        <w:t>Berenschot</w:t>
      </w:r>
      <w:proofErr w:type="spellEnd"/>
      <w:r w:rsidRPr="00BD7E94">
        <w:rPr>
          <w:lang w:val="en-US"/>
        </w:rPr>
        <w:t xml:space="preserve"> and Rinaldi observe</w:t>
      </w:r>
      <w:r w:rsidR="005E096F" w:rsidRPr="00BD7E94">
        <w:rPr>
          <w:lang w:val="en-US"/>
        </w:rPr>
        <w:t xml:space="preserve"> – </w:t>
      </w:r>
      <w:r w:rsidRPr="00BD7E94">
        <w:rPr>
          <w:lang w:val="en-US"/>
        </w:rPr>
        <w:t>cautiously, for their sample of relevant cases was small</w:t>
      </w:r>
      <w:r w:rsidR="005E096F" w:rsidRPr="00BD7E94">
        <w:rPr>
          <w:lang w:val="en-US"/>
        </w:rPr>
        <w:t xml:space="preserve"> – </w:t>
      </w:r>
      <w:r w:rsidRPr="00BD7E94">
        <w:rPr>
          <w:lang w:val="en-US"/>
        </w:rPr>
        <w:t>that the presence of paralegals can lead people to complain about problems they might otherwise ignore, and to “press authorities in a more straightforward manner.”</w:t>
      </w:r>
    </w:p>
    <w:p w14:paraId="4527BD96" w14:textId="689AD940" w:rsidR="00F14A5C" w:rsidRPr="00BD7E94" w:rsidRDefault="00F14A5C" w:rsidP="00F14A5C">
      <w:pPr>
        <w:pStyle w:val="0202B"/>
        <w:rPr>
          <w:rFonts w:ascii="Cambria Math" w:hAnsi="Cambria Math"/>
        </w:rPr>
      </w:pPr>
      <w:r w:rsidRPr="00BD7E94">
        <w:rPr>
          <w:rStyle w:val="0211Label"/>
          <w:rFonts w:ascii="Cambria Math" w:hAnsi="Cambria Math"/>
          <w:lang w:val="en-US"/>
        </w:rPr>
        <w:t>B</w:t>
      </w:r>
      <w:r w:rsidRPr="00BD7E94">
        <w:rPr>
          <w:rFonts w:ascii="Cambria Math" w:hAnsi="Cambria Math"/>
        </w:rPr>
        <w:t xml:space="preserve"> Paralegals and Social Movements</w:t>
      </w:r>
    </w:p>
    <w:p w14:paraId="20A0FD2F" w14:textId="77777777" w:rsidR="00F14A5C" w:rsidRPr="00BD7E94" w:rsidRDefault="00F14A5C" w:rsidP="00F14A5C">
      <w:pPr>
        <w:pStyle w:val="0103ParaFirst"/>
      </w:pPr>
      <w:r w:rsidRPr="00BD7E94">
        <w:t>When demand for change does gain momentum, and paralegals are a part of larger social movements, they are more likely to succeed in having an impact on not just local state actors but large-scale policy as well. Paralegals in the Philippines, for example, were not alone in pushing for implementation and extension of agrarian reform legislation. They were part of a broad coalition of peasant organizations and public interest lawyers.</w:t>
      </w:r>
    </w:p>
    <w:p w14:paraId="5B1DB7CF" w14:textId="7FEC4FD2" w:rsidR="00F14A5C" w:rsidRPr="00BD7E94" w:rsidRDefault="00F14A5C" w:rsidP="00F14A5C">
      <w:pPr>
        <w:pStyle w:val="0101Para"/>
        <w:rPr>
          <w:lang w:val="en-US"/>
        </w:rPr>
      </w:pPr>
      <w:r w:rsidRPr="00BD7E94">
        <w:rPr>
          <w:lang w:val="en-US"/>
        </w:rPr>
        <w:lastRenderedPageBreak/>
        <w:t>In South Africa</w:t>
      </w:r>
      <w:r w:rsidR="005E096F" w:rsidRPr="00BD7E94">
        <w:rPr>
          <w:lang w:val="en-US"/>
        </w:rPr>
        <w:t>,</w:t>
      </w:r>
      <w:r w:rsidRPr="00BD7E94">
        <w:rPr>
          <w:lang w:val="en-US"/>
        </w:rPr>
        <w:t xml:space="preserve"> paralegals </w:t>
      </w:r>
      <w:proofErr w:type="gramStart"/>
      <w:r w:rsidRPr="00BD7E94">
        <w:rPr>
          <w:lang w:val="en-US"/>
        </w:rPr>
        <w:t>were intimately tied</w:t>
      </w:r>
      <w:proofErr w:type="gramEnd"/>
      <w:r w:rsidRPr="00BD7E94">
        <w:rPr>
          <w:lang w:val="en-US"/>
        </w:rPr>
        <w:t xml:space="preserve"> to the antiapartheid movement. </w:t>
      </w:r>
      <w:r w:rsidR="00C253E2" w:rsidRPr="00BD7E94">
        <w:rPr>
          <w:lang w:val="en-US"/>
        </w:rPr>
        <w:t>A</w:t>
      </w:r>
      <w:r w:rsidRPr="00BD7E94">
        <w:rPr>
          <w:lang w:val="en-US"/>
        </w:rPr>
        <w:t xml:space="preserve">fter the transition to democracy, </w:t>
      </w:r>
      <w:r w:rsidR="00C253E2" w:rsidRPr="00BD7E94">
        <w:rPr>
          <w:lang w:val="en-US"/>
        </w:rPr>
        <w:t xml:space="preserve">individual advice offices </w:t>
      </w:r>
      <w:proofErr w:type="gramStart"/>
      <w:r w:rsidRPr="00BD7E94">
        <w:rPr>
          <w:lang w:val="en-US"/>
        </w:rPr>
        <w:t>were no longer united</w:t>
      </w:r>
      <w:proofErr w:type="gramEnd"/>
      <w:r w:rsidRPr="00BD7E94">
        <w:rPr>
          <w:lang w:val="en-US"/>
        </w:rPr>
        <w:t xml:space="preserve"> by a </w:t>
      </w:r>
      <w:r w:rsidR="00C253E2" w:rsidRPr="00BD7E94">
        <w:rPr>
          <w:lang w:val="en-US"/>
        </w:rPr>
        <w:t xml:space="preserve">single national </w:t>
      </w:r>
      <w:r w:rsidRPr="00BD7E94">
        <w:rPr>
          <w:lang w:val="en-US"/>
        </w:rPr>
        <w:t xml:space="preserve">struggle. NADCAO and ACAOSA </w:t>
      </w:r>
      <w:proofErr w:type="gramStart"/>
      <w:r w:rsidRPr="00BD7E94">
        <w:rPr>
          <w:lang w:val="en-US"/>
        </w:rPr>
        <w:t>were founded</w:t>
      </w:r>
      <w:proofErr w:type="gramEnd"/>
      <w:r w:rsidRPr="00BD7E94">
        <w:rPr>
          <w:lang w:val="en-US"/>
        </w:rPr>
        <w:t xml:space="preserve"> in part as a response to fragmentation. Th</w:t>
      </w:r>
      <w:r w:rsidR="002B444A" w:rsidRPr="00BD7E94">
        <w:rPr>
          <w:lang w:val="en-US"/>
        </w:rPr>
        <w:t>ose</w:t>
      </w:r>
      <w:r w:rsidRPr="00BD7E94">
        <w:rPr>
          <w:lang w:val="en-US"/>
        </w:rPr>
        <w:t xml:space="preserve"> coalition</w:t>
      </w:r>
      <w:r w:rsidR="002B444A" w:rsidRPr="00BD7E94">
        <w:rPr>
          <w:lang w:val="en-US"/>
        </w:rPr>
        <w:t>s</w:t>
      </w:r>
      <w:r w:rsidRPr="00BD7E94">
        <w:rPr>
          <w:lang w:val="en-US"/>
        </w:rPr>
        <w:t xml:space="preserve"> aim</w:t>
      </w:r>
      <w:r w:rsidR="002B444A" w:rsidRPr="00BD7E94">
        <w:rPr>
          <w:lang w:val="en-US"/>
        </w:rPr>
        <w:t xml:space="preserve"> </w:t>
      </w:r>
      <w:r w:rsidRPr="00BD7E94">
        <w:rPr>
          <w:lang w:val="en-US"/>
        </w:rPr>
        <w:t>to build greater unity among community advice offices, and to connect paralegals with broader movements for justice. The coalition of organizations scaling up paralegal services in Sierra Leone has similar aspirations.</w:t>
      </w:r>
    </w:p>
    <w:p w14:paraId="1E2161D5" w14:textId="27BF1ADC" w:rsidR="00F14A5C" w:rsidRPr="00BD7E94" w:rsidRDefault="00F14A5C" w:rsidP="00F14A5C">
      <w:pPr>
        <w:pStyle w:val="0201A"/>
        <w:rPr>
          <w:rFonts w:ascii="Cambria Math" w:hAnsi="Cambria Math"/>
        </w:rPr>
      </w:pPr>
      <w:bookmarkStart w:id="13" w:name="c001_secVII"/>
      <w:r w:rsidRPr="00BD7E94">
        <w:rPr>
          <w:rStyle w:val="0211Label"/>
          <w:rFonts w:ascii="Cambria Math" w:hAnsi="Cambria Math"/>
          <w:lang w:val="en-US"/>
        </w:rPr>
        <w:t>VII</w:t>
      </w:r>
      <w:bookmarkEnd w:id="13"/>
      <w:r w:rsidRPr="00BD7E94">
        <w:rPr>
          <w:rFonts w:ascii="Cambria Math" w:hAnsi="Cambria Math"/>
        </w:rPr>
        <w:t xml:space="preserve"> Paralegal Organizations</w:t>
      </w:r>
    </w:p>
    <w:p w14:paraId="01B2F5DC" w14:textId="58E172A9" w:rsidR="00F14A5C" w:rsidRPr="00BD7E94" w:rsidRDefault="00F14A5C" w:rsidP="00F14A5C">
      <w:pPr>
        <w:pStyle w:val="0103ParaFirst"/>
      </w:pPr>
      <w:r w:rsidRPr="00BD7E94">
        <w:t xml:space="preserve">The success of paralegal efforts turns in large part on the skill and commitment of individual paralegals. The best paralegals we observed were able to help clients make improbable strides toward justice, even when state institutions were brutal or dysfunctional. </w:t>
      </w:r>
    </w:p>
    <w:p w14:paraId="498EA55B" w14:textId="45A00219" w:rsidR="00F14A5C" w:rsidRPr="00BD7E94" w:rsidRDefault="00F14A5C" w:rsidP="00F14A5C">
      <w:pPr>
        <w:pStyle w:val="0101Para"/>
        <w:rPr>
          <w:lang w:val="en-US"/>
        </w:rPr>
      </w:pPr>
      <w:proofErr w:type="gramStart"/>
      <w:r w:rsidRPr="00BD7E94">
        <w:rPr>
          <w:lang w:val="en-US"/>
        </w:rPr>
        <w:t>But</w:t>
      </w:r>
      <w:proofErr w:type="gramEnd"/>
      <w:r w:rsidRPr="00BD7E94">
        <w:rPr>
          <w:lang w:val="en-US"/>
        </w:rPr>
        <w:t xml:space="preserve"> not all paralegals are </w:t>
      </w:r>
      <w:r w:rsidR="00CA4328" w:rsidRPr="00BD7E94">
        <w:rPr>
          <w:lang w:val="en-US"/>
        </w:rPr>
        <w:t>the same</w:t>
      </w:r>
      <w:r w:rsidRPr="00BD7E94">
        <w:rPr>
          <w:lang w:val="en-US"/>
        </w:rPr>
        <w:t xml:space="preserve">. In the </w:t>
      </w:r>
      <w:proofErr w:type="gramStart"/>
      <w:r w:rsidRPr="00BD7E94">
        <w:rPr>
          <w:lang w:val="en-US"/>
        </w:rPr>
        <w:t>worst case</w:t>
      </w:r>
      <w:proofErr w:type="gramEnd"/>
      <w:r w:rsidRPr="00BD7E94">
        <w:rPr>
          <w:lang w:val="en-US"/>
        </w:rPr>
        <w:t xml:space="preserve"> scenario, paralegals could use their knowledge and status to exploit others. We did encounter one example of abuse in our six studies. A paralegal in Kenya </w:t>
      </w:r>
      <w:r w:rsidR="00CE0DD7" w:rsidRPr="00BD7E94">
        <w:rPr>
          <w:lang w:val="en-US"/>
        </w:rPr>
        <w:t xml:space="preserve">collected money from clients, saying he needed to pay an attorney to help with their dispute. </w:t>
      </w:r>
      <w:proofErr w:type="gramStart"/>
      <w:r w:rsidR="00CE0DD7" w:rsidRPr="00BD7E94">
        <w:rPr>
          <w:lang w:val="en-US"/>
        </w:rPr>
        <w:t>Instead</w:t>
      </w:r>
      <w:proofErr w:type="gramEnd"/>
      <w:r w:rsidR="00CE0DD7" w:rsidRPr="00BD7E94">
        <w:rPr>
          <w:lang w:val="en-US"/>
        </w:rPr>
        <w:t xml:space="preserve"> </w:t>
      </w:r>
      <w:r w:rsidRPr="00BD7E94">
        <w:rPr>
          <w:lang w:val="en-US"/>
        </w:rPr>
        <w:t xml:space="preserve">he kept the money for himself. Another paralegal discovered what happened and confronted him, but the offending paralegal refused to return the money until he </w:t>
      </w:r>
      <w:proofErr w:type="gramStart"/>
      <w:r w:rsidRPr="00BD7E94">
        <w:rPr>
          <w:lang w:val="en-US"/>
        </w:rPr>
        <w:t>was arrested and summoned to court</w:t>
      </w:r>
      <w:proofErr w:type="gramEnd"/>
      <w:r w:rsidRPr="00BD7E94">
        <w:rPr>
          <w:lang w:val="en-US"/>
        </w:rPr>
        <w:t>.</w:t>
      </w:r>
    </w:p>
    <w:p w14:paraId="006A62E4" w14:textId="267D5459" w:rsidR="00F14A5C" w:rsidRPr="00BD7E94" w:rsidRDefault="00F14A5C" w:rsidP="00F14A5C">
      <w:pPr>
        <w:pStyle w:val="0101Para"/>
        <w:rPr>
          <w:lang w:val="en-US"/>
        </w:rPr>
      </w:pPr>
      <w:r w:rsidRPr="00BD7E94">
        <w:rPr>
          <w:lang w:val="en-US"/>
        </w:rPr>
        <w:t xml:space="preserve">There are many shades between the dynamism of </w:t>
      </w:r>
      <w:r w:rsidR="00CA4328" w:rsidRPr="00BD7E94">
        <w:rPr>
          <w:lang w:val="en-US"/>
        </w:rPr>
        <w:t xml:space="preserve">the best paralegals </w:t>
      </w:r>
      <w:r w:rsidRPr="00BD7E94">
        <w:rPr>
          <w:lang w:val="en-US"/>
        </w:rPr>
        <w:t xml:space="preserve">and the outright corruption of that paralegal in Kenya. Paralegal organizations have a vital role in preventing abuse, ensuring consistent quality, and nurturing excellence. We begin this section by describing five qualities we observed in effective paralegals. We then </w:t>
      </w:r>
      <w:r w:rsidRPr="00BD7E94">
        <w:rPr>
          <w:lang w:val="en-US"/>
        </w:rPr>
        <w:lastRenderedPageBreak/>
        <w:t>discuss five ways in which organizations try to foster those qualities in the paralegal cadres with whom they work.</w:t>
      </w:r>
    </w:p>
    <w:p w14:paraId="0C606C3E" w14:textId="311996F3" w:rsidR="00F14A5C" w:rsidRPr="00BD7E94" w:rsidRDefault="00F14A5C" w:rsidP="00F14A5C">
      <w:pPr>
        <w:pStyle w:val="0202B"/>
        <w:rPr>
          <w:rFonts w:ascii="Cambria Math" w:hAnsi="Cambria Math"/>
        </w:rPr>
      </w:pPr>
      <w:bookmarkStart w:id="14" w:name="c001_secA"/>
      <w:proofErr w:type="gramStart"/>
      <w:r w:rsidRPr="00BD7E94">
        <w:rPr>
          <w:rStyle w:val="0211Label"/>
          <w:rFonts w:ascii="Cambria Math" w:hAnsi="Cambria Math"/>
          <w:lang w:val="en-US"/>
        </w:rPr>
        <w:t>A</w:t>
      </w:r>
      <w:bookmarkEnd w:id="14"/>
      <w:r w:rsidRPr="00BD7E94">
        <w:rPr>
          <w:rFonts w:ascii="Cambria Math" w:hAnsi="Cambria Math"/>
        </w:rPr>
        <w:t xml:space="preserve"> Five</w:t>
      </w:r>
      <w:proofErr w:type="gramEnd"/>
      <w:r w:rsidRPr="00BD7E94">
        <w:rPr>
          <w:rFonts w:ascii="Cambria Math" w:hAnsi="Cambria Math"/>
        </w:rPr>
        <w:t xml:space="preserve"> Qualities of Effective Paralegals</w:t>
      </w:r>
    </w:p>
    <w:p w14:paraId="6A254ED4" w14:textId="3DC0C018" w:rsidR="00F14A5C" w:rsidRPr="00BD7E94" w:rsidRDefault="00F14A5C" w:rsidP="00F14A5C">
      <w:pPr>
        <w:pStyle w:val="0203C"/>
        <w:rPr>
          <w:rFonts w:ascii="Cambria Math" w:hAnsi="Cambria Math"/>
        </w:rPr>
      </w:pPr>
      <w:proofErr w:type="gramStart"/>
      <w:r w:rsidRPr="00BD7E94">
        <w:rPr>
          <w:rStyle w:val="0211Label"/>
          <w:rFonts w:ascii="Cambria Math" w:hAnsi="Cambria Math"/>
          <w:lang w:val="en-US"/>
        </w:rPr>
        <w:t>1</w:t>
      </w:r>
      <w:proofErr w:type="gramEnd"/>
      <w:r w:rsidRPr="00BD7E94">
        <w:rPr>
          <w:rFonts w:ascii="Cambria Math" w:hAnsi="Cambria Math"/>
        </w:rPr>
        <w:t xml:space="preserve"> Trusted by Constituents</w:t>
      </w:r>
    </w:p>
    <w:p w14:paraId="344E0B39" w14:textId="77777777" w:rsidR="00F14A5C" w:rsidRPr="00BD7E94" w:rsidRDefault="00F14A5C" w:rsidP="00F14A5C">
      <w:pPr>
        <w:pStyle w:val="0103ParaFirst"/>
      </w:pPr>
      <w:r w:rsidRPr="00BD7E94">
        <w:t xml:space="preserve">Successful paralegals earn the trust of the communities they serve. </w:t>
      </w:r>
      <w:proofErr w:type="spellStart"/>
      <w:r w:rsidRPr="00BD7E94">
        <w:t>Dugard</w:t>
      </w:r>
      <w:proofErr w:type="spellEnd"/>
      <w:r w:rsidRPr="00BD7E94">
        <w:t xml:space="preserve"> and </w:t>
      </w:r>
      <w:proofErr w:type="spellStart"/>
      <w:r w:rsidRPr="00BD7E94">
        <w:t>Drage</w:t>
      </w:r>
      <w:proofErr w:type="spellEnd"/>
      <w:r w:rsidRPr="00BD7E94">
        <w:t xml:space="preserve"> take the title of their chapter from Greg Erasmus, former coordinator of NADCAO, who said, “Simply ask where and to whom do the people take their issues? That person is the paralegal.” Erasmus’ definition holds when communities have confidence in a paralegal’s character and ability. Without that </w:t>
      </w:r>
      <w:proofErr w:type="gramStart"/>
      <w:r w:rsidRPr="00BD7E94">
        <w:t>trust</w:t>
      </w:r>
      <w:proofErr w:type="gramEnd"/>
      <w:r w:rsidRPr="00BD7E94">
        <w:t xml:space="preserve"> a paralegal will not have work.</w:t>
      </w:r>
    </w:p>
    <w:p w14:paraId="31115097" w14:textId="6A71F161" w:rsidR="00F14A5C" w:rsidRPr="00BD7E94" w:rsidRDefault="00F14A5C" w:rsidP="00F14A5C">
      <w:pPr>
        <w:pStyle w:val="0203C"/>
        <w:rPr>
          <w:rFonts w:ascii="Cambria Math" w:hAnsi="Cambria Math"/>
        </w:rPr>
      </w:pPr>
      <w:proofErr w:type="gramStart"/>
      <w:r w:rsidRPr="00BD7E94">
        <w:rPr>
          <w:rStyle w:val="0211Label"/>
          <w:rFonts w:ascii="Cambria Math" w:hAnsi="Cambria Math"/>
          <w:lang w:val="en-US"/>
        </w:rPr>
        <w:t>2</w:t>
      </w:r>
      <w:proofErr w:type="gramEnd"/>
      <w:r w:rsidRPr="00BD7E94">
        <w:rPr>
          <w:rFonts w:ascii="Cambria Math" w:hAnsi="Cambria Math"/>
        </w:rPr>
        <w:t xml:space="preserve"> Focus </w:t>
      </w:r>
      <w:r w:rsidR="00790632" w:rsidRPr="00BD7E94">
        <w:rPr>
          <w:rFonts w:ascii="Cambria Math" w:hAnsi="Cambria Math"/>
        </w:rPr>
        <w:t>o</w:t>
      </w:r>
      <w:r w:rsidRPr="00BD7E94">
        <w:rPr>
          <w:rFonts w:ascii="Cambria Math" w:hAnsi="Cambria Math"/>
        </w:rPr>
        <w:t>n Empowerment</w:t>
      </w:r>
    </w:p>
    <w:p w14:paraId="004D8441" w14:textId="77777777" w:rsidR="00F14A5C" w:rsidRPr="00BD7E94" w:rsidRDefault="00F14A5C" w:rsidP="00F14A5C">
      <w:pPr>
        <w:pStyle w:val="0103ParaFirst"/>
      </w:pPr>
      <w:r w:rsidRPr="00BD7E94">
        <w:t xml:space="preserve">At the outset of our research, we identified an emphasis on empowerment as one of the key potential advantages of paralegals over a conventional legal aid approach. Not all the paralegals we observed demonstrated this value. </w:t>
      </w:r>
      <w:proofErr w:type="spellStart"/>
      <w:r w:rsidRPr="00BD7E94">
        <w:t>Dugard</w:t>
      </w:r>
      <w:proofErr w:type="spellEnd"/>
      <w:r w:rsidRPr="00BD7E94">
        <w:t xml:space="preserve"> and </w:t>
      </w:r>
      <w:proofErr w:type="spellStart"/>
      <w:r w:rsidRPr="00BD7E94">
        <w:t>Drage</w:t>
      </w:r>
      <w:proofErr w:type="spellEnd"/>
      <w:r w:rsidRPr="00BD7E94">
        <w:t xml:space="preserve"> found that some paralegals “failed to explain each step of the process to the client, meaning that the client would probably have to come to the paralegal if the same or similar problem arose again.”</w:t>
      </w:r>
    </w:p>
    <w:p w14:paraId="38D76B75" w14:textId="304600B6" w:rsidR="00F14A5C" w:rsidRPr="00BD7E94" w:rsidRDefault="00F14A5C" w:rsidP="00F14A5C">
      <w:pPr>
        <w:pStyle w:val="0101Para"/>
        <w:rPr>
          <w:lang w:val="en-US"/>
        </w:rPr>
      </w:pPr>
      <w:proofErr w:type="gramStart"/>
      <w:r w:rsidRPr="00BD7E94">
        <w:rPr>
          <w:lang w:val="en-US"/>
        </w:rPr>
        <w:t>But</w:t>
      </w:r>
      <w:proofErr w:type="gramEnd"/>
      <w:r w:rsidRPr="00BD7E94">
        <w:rPr>
          <w:lang w:val="en-US"/>
        </w:rPr>
        <w:t xml:space="preserve"> the most effective paralegals served as educators, demystifying law and equipping people to advocate for themselves. In Sierra Leone and Liberia, as mentioned </w:t>
      </w:r>
      <w:r w:rsidR="00F97C77" w:rsidRPr="00BD7E94">
        <w:rPr>
          <w:lang w:val="en-US"/>
        </w:rPr>
        <w:t>earlier</w:t>
      </w:r>
      <w:r w:rsidRPr="00BD7E94">
        <w:rPr>
          <w:lang w:val="en-US"/>
        </w:rPr>
        <w:t>, we found that paralegal clients had greater knowledge of national law than those who had not worked with paralegals.</w:t>
      </w:r>
    </w:p>
    <w:p w14:paraId="3B424A09" w14:textId="44A4D61C" w:rsidR="00F14A5C" w:rsidRPr="00BD7E94" w:rsidRDefault="00F14A5C" w:rsidP="00F14A5C">
      <w:pPr>
        <w:pStyle w:val="0101Para"/>
        <w:rPr>
          <w:lang w:val="en-US"/>
        </w:rPr>
      </w:pPr>
      <w:r w:rsidRPr="00BD7E94">
        <w:rPr>
          <w:lang w:val="en-US"/>
        </w:rPr>
        <w:lastRenderedPageBreak/>
        <w:t>At their best, paralegals help people journey from powerlessness to hope. In Kenya, a community leader in Western Province said that since paralegals had begun to operate, “Women now know their rights</w:t>
      </w:r>
      <w:r w:rsidR="00F97C77" w:rsidRPr="00BD7E94">
        <w:rPr>
          <w:lang w:val="en-US"/>
        </w:rPr>
        <w:t xml:space="preserve"> … </w:t>
      </w:r>
      <w:r w:rsidRPr="00BD7E94">
        <w:rPr>
          <w:lang w:val="en-US"/>
        </w:rPr>
        <w:t xml:space="preserve">the paralegals have encouraged them to embrace and live these rights.” </w:t>
      </w:r>
      <w:r w:rsidR="00561522" w:rsidRPr="00BD7E94">
        <w:rPr>
          <w:lang w:val="en-US"/>
        </w:rPr>
        <w:t xml:space="preserve">A man who received help from </w:t>
      </w:r>
      <w:r w:rsidR="00CA4328" w:rsidRPr="00BD7E94">
        <w:rPr>
          <w:lang w:val="en-US"/>
        </w:rPr>
        <w:t xml:space="preserve">a paralegal </w:t>
      </w:r>
      <w:r w:rsidRPr="00BD7E94">
        <w:rPr>
          <w:lang w:val="en-US"/>
        </w:rPr>
        <w:t>in Indonesia spoke of what he learned from his case this way: “Our neighbors were surprised that we could win against powerful people. We are an example for poor people. If we are enlightened, we do not always have to be the victim</w:t>
      </w:r>
      <w:r w:rsidR="00F97C77" w:rsidRPr="00BD7E94">
        <w:rPr>
          <w:lang w:val="en-US"/>
        </w:rPr>
        <w:t>;</w:t>
      </w:r>
      <w:r w:rsidRPr="00BD7E94">
        <w:rPr>
          <w:lang w:val="en-US"/>
        </w:rPr>
        <w:t xml:space="preserve"> we can fight.”</w:t>
      </w:r>
    </w:p>
    <w:p w14:paraId="791F1E06" w14:textId="02B6DA33" w:rsidR="00F14A5C" w:rsidRPr="00BD7E94" w:rsidRDefault="00F14A5C" w:rsidP="00F14A5C">
      <w:pPr>
        <w:pStyle w:val="0203C"/>
        <w:rPr>
          <w:rFonts w:ascii="Cambria Math" w:hAnsi="Cambria Math"/>
        </w:rPr>
      </w:pPr>
      <w:proofErr w:type="gramStart"/>
      <w:r w:rsidRPr="00BD7E94">
        <w:rPr>
          <w:rStyle w:val="0211Label"/>
          <w:rFonts w:ascii="Cambria Math" w:hAnsi="Cambria Math"/>
          <w:lang w:val="en-US"/>
        </w:rPr>
        <w:t>3</w:t>
      </w:r>
      <w:proofErr w:type="gramEnd"/>
      <w:r w:rsidRPr="00BD7E94">
        <w:rPr>
          <w:rFonts w:ascii="Cambria Math" w:hAnsi="Cambria Math"/>
        </w:rPr>
        <w:t xml:space="preserve"> Dogged, Creative Problem Solving</w:t>
      </w:r>
    </w:p>
    <w:p w14:paraId="39CFB574" w14:textId="3BDD8AD4" w:rsidR="00F14A5C" w:rsidRPr="00BD7E94" w:rsidRDefault="00F14A5C" w:rsidP="00F14A5C">
      <w:pPr>
        <w:pStyle w:val="0103ParaFirst"/>
      </w:pPr>
      <w:r w:rsidRPr="00BD7E94">
        <w:t xml:space="preserve">To help their clients win against powerful interests, and to achieve fair results from dysfunctional institutions, paralegals need to be persistent and resourceful. </w:t>
      </w:r>
      <w:proofErr w:type="spellStart"/>
      <w:r w:rsidRPr="00BD7E94">
        <w:t>Berenschot</w:t>
      </w:r>
      <w:proofErr w:type="spellEnd"/>
      <w:r w:rsidRPr="00BD7E94">
        <w:t xml:space="preserve"> and Rinaldi describe the best paralegals they observed in Indonesia as possessing “savoir faire,” and as pragmatically blending legal action with mediation, advocacy</w:t>
      </w:r>
      <w:r w:rsidR="00B5662E" w:rsidRPr="00BD7E94">
        <w:t>,</w:t>
      </w:r>
      <w:r w:rsidRPr="00BD7E94">
        <w:t xml:space="preserve"> and community organizing in order to reach a solution. </w:t>
      </w:r>
      <w:proofErr w:type="spellStart"/>
      <w:r w:rsidRPr="00BD7E94">
        <w:t>Dugard</w:t>
      </w:r>
      <w:proofErr w:type="spellEnd"/>
      <w:r w:rsidRPr="00BD7E94">
        <w:t xml:space="preserve"> and </w:t>
      </w:r>
      <w:proofErr w:type="spellStart"/>
      <w:r w:rsidRPr="00BD7E94">
        <w:t>Drage</w:t>
      </w:r>
      <w:proofErr w:type="spellEnd"/>
      <w:r w:rsidRPr="00BD7E94">
        <w:t xml:space="preserve"> observed in paralegals “an extraordinary capacity to go the extra mile for clients” and a commitment to “creating authentic, lived solutions at the grassroots level.”</w:t>
      </w:r>
    </w:p>
    <w:p w14:paraId="707104EB" w14:textId="3D23B89E" w:rsidR="00F14A5C" w:rsidRPr="00BD7E94" w:rsidRDefault="00F14A5C" w:rsidP="00F14A5C">
      <w:pPr>
        <w:pStyle w:val="0203C"/>
        <w:rPr>
          <w:rFonts w:ascii="Cambria Math" w:hAnsi="Cambria Math"/>
        </w:rPr>
      </w:pPr>
      <w:proofErr w:type="gramStart"/>
      <w:r w:rsidRPr="00BD7E94">
        <w:rPr>
          <w:rStyle w:val="0211Label"/>
          <w:rFonts w:ascii="Cambria Math" w:hAnsi="Cambria Math"/>
          <w:lang w:val="en-US"/>
        </w:rPr>
        <w:t>4</w:t>
      </w:r>
      <w:proofErr w:type="gramEnd"/>
      <w:r w:rsidRPr="00BD7E94">
        <w:rPr>
          <w:rFonts w:ascii="Cambria Math" w:hAnsi="Cambria Math"/>
        </w:rPr>
        <w:t xml:space="preserve"> Strong Relationships with Local Institutions</w:t>
      </w:r>
    </w:p>
    <w:p w14:paraId="3AD6AD26" w14:textId="1DABB258" w:rsidR="00F14A5C" w:rsidRPr="00BD7E94" w:rsidRDefault="00F14A5C" w:rsidP="00F14A5C">
      <w:pPr>
        <w:pStyle w:val="0103ParaFirst"/>
      </w:pPr>
      <w:r w:rsidRPr="00BD7E94">
        <w:t xml:space="preserve">Success in problem solving depends in turn on constructive relationships with local authorities. Moy finds </w:t>
      </w:r>
      <w:r w:rsidR="002B444A" w:rsidRPr="00BD7E94">
        <w:t xml:space="preserve">in the Kenya chapter </w:t>
      </w:r>
      <w:r w:rsidRPr="00BD7E94">
        <w:t>that “[t]he success of paralegal efforts often hinged on the quality of their relationships with principal institutional actors and local leaders, including police, local administrative and other government officials, prison authorities, councilors, and chiefs.”</w:t>
      </w:r>
    </w:p>
    <w:p w14:paraId="58BD555B" w14:textId="19648227" w:rsidR="00F14A5C" w:rsidRPr="00BD7E94" w:rsidRDefault="00F14A5C" w:rsidP="00F14A5C">
      <w:pPr>
        <w:pStyle w:val="0101Para"/>
        <w:rPr>
          <w:lang w:val="en-US"/>
        </w:rPr>
      </w:pPr>
      <w:r w:rsidRPr="00BD7E94">
        <w:rPr>
          <w:lang w:val="en-US"/>
        </w:rPr>
        <w:lastRenderedPageBreak/>
        <w:t>She quotes a local official in Eastern Province of Kenya, who said that</w:t>
      </w:r>
      <w:r w:rsidR="00936DC1" w:rsidRPr="00BD7E94">
        <w:rPr>
          <w:lang w:val="en-US"/>
        </w:rPr>
        <w:t xml:space="preserve"> </w:t>
      </w:r>
      <w:r w:rsidRPr="00BD7E94">
        <w:rPr>
          <w:lang w:val="en-US"/>
        </w:rPr>
        <w:t>“[t]</w:t>
      </w:r>
      <w:proofErr w:type="gramStart"/>
      <w:r w:rsidRPr="00BD7E94">
        <w:rPr>
          <w:lang w:val="en-US"/>
        </w:rPr>
        <w:t>he</w:t>
      </w:r>
      <w:proofErr w:type="gramEnd"/>
      <w:r w:rsidRPr="00BD7E94">
        <w:rPr>
          <w:lang w:val="en-US"/>
        </w:rPr>
        <w:t xml:space="preserve"> fact that the [paralegal] office is next to mine should tell you more about our relationship. Us delegating peace and reconciliation to them speaks volumes</w:t>
      </w:r>
      <w:r w:rsidR="00790632" w:rsidRPr="00BD7E94">
        <w:rPr>
          <w:lang w:val="en-US"/>
        </w:rPr>
        <w:t xml:space="preserve"> … </w:t>
      </w:r>
      <w:r w:rsidRPr="00BD7E94">
        <w:rPr>
          <w:lang w:val="en-US"/>
        </w:rPr>
        <w:t>It is the biggest resource center in the district</w:t>
      </w:r>
      <w:r w:rsidR="00790632" w:rsidRPr="00BD7E94">
        <w:rPr>
          <w:lang w:val="en-US"/>
        </w:rPr>
        <w:t xml:space="preserve"> … </w:t>
      </w:r>
      <w:r w:rsidRPr="00BD7E94">
        <w:rPr>
          <w:lang w:val="en-US"/>
        </w:rPr>
        <w:t>They have the legal knowledge while we have the administrative capability. We even seek advice there.</w:t>
      </w:r>
      <w:r w:rsidR="00CE0DD7" w:rsidRPr="00BD7E94">
        <w:rPr>
          <w:lang w:val="en-US"/>
        </w:rPr>
        <w:t>”</w:t>
      </w:r>
    </w:p>
    <w:p w14:paraId="728079FE" w14:textId="3FE1DA54" w:rsidR="00F14A5C" w:rsidRPr="00BD7E94" w:rsidRDefault="00F14A5C" w:rsidP="00F14A5C">
      <w:pPr>
        <w:pStyle w:val="0101Para"/>
        <w:rPr>
          <w:lang w:val="en-US"/>
        </w:rPr>
      </w:pPr>
      <w:r w:rsidRPr="00BD7E94">
        <w:rPr>
          <w:lang w:val="en-US"/>
        </w:rPr>
        <w:t>In South Africa, officials similarly demonstrate confidence in paralegals by referring cases to them. In 2010, 38</w:t>
      </w:r>
      <w:r w:rsidR="00790632" w:rsidRPr="00BD7E94">
        <w:rPr>
          <w:lang w:val="en-US"/>
        </w:rPr>
        <w:t xml:space="preserve"> percent</w:t>
      </w:r>
      <w:r w:rsidRPr="00BD7E94">
        <w:rPr>
          <w:lang w:val="en-US"/>
        </w:rPr>
        <w:t xml:space="preserve"> of cases handled by paralegals with the Center for Criminal Justice came from state institutions like the police and the social welfare department.</w:t>
      </w:r>
    </w:p>
    <w:p w14:paraId="45D501BB" w14:textId="77777777" w:rsidR="00F14A5C" w:rsidRPr="00BD7E94" w:rsidRDefault="00F14A5C" w:rsidP="00F14A5C">
      <w:pPr>
        <w:pStyle w:val="0101Para"/>
        <w:rPr>
          <w:lang w:val="en-US"/>
        </w:rPr>
      </w:pPr>
      <w:r w:rsidRPr="00BD7E94">
        <w:rPr>
          <w:lang w:val="en-US"/>
        </w:rPr>
        <w:t>Paralegals sometimes need to challenge local officials or hold them accountable for abuse, and so the relationships are not straightforward.</w:t>
      </w:r>
      <w:r w:rsidRPr="00BD7E94">
        <w:rPr>
          <w:rStyle w:val="0908FNMarker"/>
          <w:lang w:val="en-US"/>
        </w:rPr>
        <w:footnoteReference w:id="73"/>
      </w:r>
      <w:r w:rsidRPr="00BD7E94">
        <w:rPr>
          <w:lang w:val="en-US"/>
        </w:rPr>
        <w:t xml:space="preserve"> </w:t>
      </w:r>
      <w:proofErr w:type="gramStart"/>
      <w:r w:rsidRPr="00BD7E94">
        <w:rPr>
          <w:lang w:val="en-US"/>
        </w:rPr>
        <w:t>But</w:t>
      </w:r>
      <w:proofErr w:type="gramEnd"/>
      <w:r w:rsidRPr="00BD7E94">
        <w:rPr>
          <w:lang w:val="en-US"/>
        </w:rPr>
        <w:t xml:space="preserve"> the best paralegals find spaces for constructive engagement.</w:t>
      </w:r>
    </w:p>
    <w:p w14:paraId="17B03189" w14:textId="56818FEC" w:rsidR="00F14A5C" w:rsidRPr="00BD7E94" w:rsidRDefault="00F14A5C" w:rsidP="00F14A5C">
      <w:pPr>
        <w:pStyle w:val="0203C"/>
        <w:rPr>
          <w:rFonts w:ascii="Cambria Math" w:hAnsi="Cambria Math"/>
        </w:rPr>
      </w:pPr>
      <w:proofErr w:type="gramStart"/>
      <w:r w:rsidRPr="00BD7E94">
        <w:rPr>
          <w:rStyle w:val="0211Label"/>
          <w:rFonts w:ascii="Cambria Math" w:hAnsi="Cambria Math"/>
          <w:lang w:val="en-US"/>
        </w:rPr>
        <w:t>5</w:t>
      </w:r>
      <w:proofErr w:type="gramEnd"/>
      <w:r w:rsidRPr="00BD7E94">
        <w:rPr>
          <w:rFonts w:ascii="Cambria Math" w:hAnsi="Cambria Math"/>
        </w:rPr>
        <w:t xml:space="preserve"> Connected to a Vertical Network</w:t>
      </w:r>
    </w:p>
    <w:p w14:paraId="5D691D00" w14:textId="67B57438" w:rsidR="00F14A5C" w:rsidRPr="00BD7E94" w:rsidRDefault="00F14A5C" w:rsidP="00F14A5C">
      <w:pPr>
        <w:pStyle w:val="0103ParaFirst"/>
      </w:pPr>
      <w:r w:rsidRPr="00BD7E94">
        <w:t xml:space="preserve">Not all problems </w:t>
      </w:r>
      <w:proofErr w:type="gramStart"/>
      <w:r w:rsidRPr="00BD7E94">
        <w:t>can be solved</w:t>
      </w:r>
      <w:proofErr w:type="gramEnd"/>
      <w:r w:rsidRPr="00BD7E94">
        <w:t xml:space="preserve"> locally. The most effective paralegals </w:t>
      </w:r>
      <w:proofErr w:type="gramStart"/>
      <w:r w:rsidRPr="00BD7E94">
        <w:t>are embedded</w:t>
      </w:r>
      <w:proofErr w:type="gramEnd"/>
      <w:r w:rsidRPr="00BD7E94">
        <w:t xml:space="preserve"> in vertical networks that can help them engage higher levels of authority when necessary</w:t>
      </w:r>
      <w:r w:rsidR="00936DC1" w:rsidRPr="00BD7E94">
        <w:t xml:space="preserve"> – </w:t>
      </w:r>
      <w:r w:rsidRPr="00BD7E94">
        <w:t>state, national, and sometimes international. With the help of a network, paralegals can engage strategically across a wide range of institutions, including administrative agencies, parliaments, ombudsman offices, courts, and corporations.</w:t>
      </w:r>
      <w:r w:rsidRPr="00BD7E94">
        <w:rPr>
          <w:rStyle w:val="0908FNMarker"/>
        </w:rPr>
        <w:footnoteReference w:id="74"/>
      </w:r>
    </w:p>
    <w:p w14:paraId="248A66BD" w14:textId="77777777" w:rsidR="00F14A5C" w:rsidRPr="00BD7E94" w:rsidRDefault="00F14A5C" w:rsidP="00F14A5C">
      <w:pPr>
        <w:pStyle w:val="0101Para"/>
        <w:rPr>
          <w:lang w:val="en-US"/>
        </w:rPr>
      </w:pPr>
      <w:r w:rsidRPr="00BD7E94">
        <w:rPr>
          <w:lang w:val="en-US"/>
        </w:rPr>
        <w:lastRenderedPageBreak/>
        <w:t>When paralegals and their clients achieved (partial) redress for abuses by mining companies in Sierra Leone, for example, progress was due in part to key moments in which the lawyer who supervised the paralegals helped advocate with either the Ministry of Mines in Freetown or the mining company directly.</w:t>
      </w:r>
    </w:p>
    <w:p w14:paraId="6C941D0D" w14:textId="77777777" w:rsidR="00F14A5C" w:rsidRPr="00BD7E94" w:rsidRDefault="00F14A5C" w:rsidP="00F14A5C">
      <w:pPr>
        <w:pStyle w:val="0101Para"/>
        <w:rPr>
          <w:lang w:val="en-US"/>
        </w:rPr>
      </w:pPr>
      <w:proofErr w:type="spellStart"/>
      <w:r w:rsidRPr="00BD7E94">
        <w:rPr>
          <w:lang w:val="en-US"/>
        </w:rPr>
        <w:t>Berenschot</w:t>
      </w:r>
      <w:proofErr w:type="spellEnd"/>
      <w:r w:rsidRPr="00BD7E94">
        <w:rPr>
          <w:lang w:val="en-US"/>
        </w:rPr>
        <w:t xml:space="preserve"> and Rinaldi observe that links to farmers</w:t>
      </w:r>
      <w:r w:rsidR="00D25CE0" w:rsidRPr="00BD7E94">
        <w:rPr>
          <w:lang w:val="en-US"/>
        </w:rPr>
        <w:t>’</w:t>
      </w:r>
      <w:r w:rsidRPr="00BD7E94">
        <w:rPr>
          <w:lang w:val="en-US"/>
        </w:rPr>
        <w:t xml:space="preserve"> associations and labor unions are useful, and that “support from city-based lawyers signals to possible clients that a paralegal might actually succeed in bringing a case to court.” Some informants told Franco, </w:t>
      </w:r>
      <w:proofErr w:type="spellStart"/>
      <w:r w:rsidRPr="00BD7E94">
        <w:rPr>
          <w:lang w:val="en-US"/>
        </w:rPr>
        <w:t>Soliman</w:t>
      </w:r>
      <w:proofErr w:type="spellEnd"/>
      <w:r w:rsidRPr="00BD7E94">
        <w:rPr>
          <w:lang w:val="en-US"/>
        </w:rPr>
        <w:t xml:space="preserve">, and </w:t>
      </w:r>
      <w:proofErr w:type="spellStart"/>
      <w:r w:rsidRPr="00BD7E94">
        <w:rPr>
          <w:lang w:val="en-US"/>
        </w:rPr>
        <w:t>Cisnero</w:t>
      </w:r>
      <w:proofErr w:type="spellEnd"/>
      <w:r w:rsidRPr="00BD7E94">
        <w:rPr>
          <w:lang w:val="en-US"/>
        </w:rPr>
        <w:t xml:space="preserve"> that in the Philippines, “without lawyers to train and guide paralegals, there can be no paralegal movement.”</w:t>
      </w:r>
    </w:p>
    <w:p w14:paraId="092B6500" w14:textId="77777777" w:rsidR="00F14A5C" w:rsidRPr="00BD7E94" w:rsidRDefault="00F14A5C" w:rsidP="00F14A5C">
      <w:pPr>
        <w:pStyle w:val="0101Para"/>
        <w:rPr>
          <w:lang w:val="en-US"/>
        </w:rPr>
      </w:pPr>
      <w:r w:rsidRPr="00BD7E94">
        <w:rPr>
          <w:lang w:val="en-US"/>
        </w:rPr>
        <w:t>Not only do paralegals need a vertical network to succeed in specific tough cases, it is through a network that paralegals and clients can come together to advocate for large-scale systemic changes, like extension of agrarian reform in the Philippines or improvements to land policy in Sierra Leone.</w:t>
      </w:r>
    </w:p>
    <w:p w14:paraId="60CE6C6B" w14:textId="37386D7F" w:rsidR="00F14A5C" w:rsidRPr="00BD7E94" w:rsidRDefault="00F14A5C" w:rsidP="00F14A5C">
      <w:pPr>
        <w:pStyle w:val="0202B"/>
        <w:rPr>
          <w:rFonts w:ascii="Cambria Math" w:hAnsi="Cambria Math"/>
        </w:rPr>
      </w:pPr>
      <w:bookmarkStart w:id="15" w:name="c001_secB"/>
      <w:r w:rsidRPr="00BD7E94">
        <w:rPr>
          <w:rStyle w:val="0211Label"/>
          <w:rFonts w:ascii="Cambria Math" w:hAnsi="Cambria Math"/>
          <w:lang w:val="en-US"/>
        </w:rPr>
        <w:t>B</w:t>
      </w:r>
      <w:bookmarkEnd w:id="15"/>
      <w:r w:rsidRPr="00BD7E94">
        <w:rPr>
          <w:rFonts w:ascii="Cambria Math" w:hAnsi="Cambria Math"/>
        </w:rPr>
        <w:t xml:space="preserve"> Five Organizational Approaches to Ensure Effectiveness</w:t>
      </w:r>
    </w:p>
    <w:p w14:paraId="6A222048" w14:textId="0ACD8339" w:rsidR="00F14A5C" w:rsidRPr="00BD7E94" w:rsidRDefault="00F14A5C" w:rsidP="00F14A5C">
      <w:pPr>
        <w:pStyle w:val="0103ParaFirst"/>
      </w:pPr>
      <w:r w:rsidRPr="00BD7E94">
        <w:t xml:space="preserve">Organizational choices shape whether, and how much, a paralegal cadre attains the dimensions of excellence </w:t>
      </w:r>
      <w:proofErr w:type="gramStart"/>
      <w:r w:rsidRPr="00BD7E94">
        <w:t>we’ve</w:t>
      </w:r>
      <w:proofErr w:type="gramEnd"/>
      <w:r w:rsidRPr="00BD7E94">
        <w:t xml:space="preserve"> just described. Looking across the studies in </w:t>
      </w:r>
      <w:r w:rsidR="00D25CE0" w:rsidRPr="00BD7E94">
        <w:t>this</w:t>
      </w:r>
      <w:r w:rsidRPr="00BD7E94">
        <w:t xml:space="preserve"> volume, five aspects of organizational practice stand out as most important.</w:t>
      </w:r>
    </w:p>
    <w:p w14:paraId="3A3D5B13" w14:textId="092FCC45" w:rsidR="00F14A5C" w:rsidRPr="00BD7E94" w:rsidRDefault="00F14A5C" w:rsidP="00F14A5C">
      <w:pPr>
        <w:pStyle w:val="0203C"/>
        <w:rPr>
          <w:rFonts w:ascii="Cambria Math" w:hAnsi="Cambria Math"/>
        </w:rPr>
      </w:pPr>
      <w:bookmarkStart w:id="16" w:name="c001_sec1"/>
      <w:proofErr w:type="gramStart"/>
      <w:r w:rsidRPr="00BD7E94">
        <w:rPr>
          <w:rStyle w:val="0211Label"/>
          <w:rFonts w:ascii="Cambria Math" w:hAnsi="Cambria Math"/>
          <w:lang w:val="en-US"/>
        </w:rPr>
        <w:lastRenderedPageBreak/>
        <w:t>1</w:t>
      </w:r>
      <w:bookmarkEnd w:id="16"/>
      <w:proofErr w:type="gramEnd"/>
      <w:r w:rsidRPr="00BD7E94">
        <w:rPr>
          <w:rFonts w:ascii="Cambria Math" w:hAnsi="Cambria Math"/>
        </w:rPr>
        <w:t xml:space="preserve"> Recruitment and Selection</w:t>
      </w:r>
    </w:p>
    <w:p w14:paraId="5EDBB77A" w14:textId="6FC32628" w:rsidR="00F14A5C" w:rsidRPr="00BD7E94" w:rsidRDefault="00F14A5C" w:rsidP="00F14A5C">
      <w:pPr>
        <w:pStyle w:val="0103ParaFirst"/>
      </w:pPr>
      <w:r w:rsidRPr="00BD7E94">
        <w:t>As with most endeavors, choosing the right people for the job is crucial. In Indonesia, organizations selected paralegals using three criteria: “a) trusted by the community; b) actively involved in community organization or activities</w:t>
      </w:r>
      <w:r w:rsidR="00D25CE0" w:rsidRPr="00BD7E94">
        <w:t>;</w:t>
      </w:r>
      <w:r w:rsidRPr="00BD7E94">
        <w:t xml:space="preserve"> [and] c) having organizational, advocacy or legal aid experience.” The coalition of paralegal groups in Sierra Leone goes </w:t>
      </w:r>
      <w:r w:rsidR="00164D28" w:rsidRPr="00BD7E94">
        <w:t xml:space="preserve">a bit </w:t>
      </w:r>
      <w:r w:rsidRPr="00BD7E94">
        <w:t>further, by applying four criteria: a) trusted by the community</w:t>
      </w:r>
      <w:r w:rsidR="00D25CE0" w:rsidRPr="00BD7E94">
        <w:t>;</w:t>
      </w:r>
      <w:r w:rsidRPr="00BD7E94">
        <w:t xml:space="preserve"> b) demonstrated commitment to the common good</w:t>
      </w:r>
      <w:r w:rsidR="00D25CE0" w:rsidRPr="00BD7E94">
        <w:t>;</w:t>
      </w:r>
      <w:r w:rsidRPr="00BD7E94">
        <w:t xml:space="preserve"> c) decent writing skills</w:t>
      </w:r>
      <w:r w:rsidR="00D25CE0" w:rsidRPr="00BD7E94">
        <w:t>;</w:t>
      </w:r>
      <w:r w:rsidRPr="00BD7E94">
        <w:t xml:space="preserve"> and d) strong analytical and problem-solving ability.</w:t>
      </w:r>
    </w:p>
    <w:p w14:paraId="2E1A996A" w14:textId="6D7AB787" w:rsidR="00F14A5C" w:rsidRPr="00BD7E94" w:rsidRDefault="00F14A5C" w:rsidP="00F14A5C">
      <w:pPr>
        <w:pStyle w:val="0101Para"/>
        <w:rPr>
          <w:lang w:val="en-US"/>
        </w:rPr>
      </w:pPr>
      <w:r w:rsidRPr="00BD7E94">
        <w:rPr>
          <w:lang w:val="en-US"/>
        </w:rPr>
        <w:t>Sierra Leonean groups assess the first two</w:t>
      </w:r>
      <w:r w:rsidR="00D25CE0" w:rsidRPr="00BD7E94">
        <w:rPr>
          <w:lang w:val="en-US"/>
        </w:rPr>
        <w:t xml:space="preserve"> – </w:t>
      </w:r>
      <w:r w:rsidRPr="00BD7E94">
        <w:rPr>
          <w:lang w:val="en-US"/>
        </w:rPr>
        <w:t>which are akin to the criteria from Indonesia</w:t>
      </w:r>
      <w:r w:rsidR="00D25CE0" w:rsidRPr="00BD7E94">
        <w:rPr>
          <w:lang w:val="en-US"/>
        </w:rPr>
        <w:t xml:space="preserve"> </w:t>
      </w:r>
      <w:r w:rsidRPr="00BD7E94">
        <w:rPr>
          <w:lang w:val="en-US"/>
        </w:rPr>
        <w:t>–</w:t>
      </w:r>
      <w:r w:rsidR="00D25CE0" w:rsidRPr="00BD7E94">
        <w:rPr>
          <w:lang w:val="en-US"/>
        </w:rPr>
        <w:t xml:space="preserve"> </w:t>
      </w:r>
      <w:r w:rsidRPr="00BD7E94">
        <w:rPr>
          <w:lang w:val="en-US"/>
        </w:rPr>
        <w:t>through interviews and reference checks. They assess the latter two through a written exercise, often along the lines of “here is an example of an actual justice problem</w:t>
      </w:r>
      <w:r w:rsidR="00D25CE0" w:rsidRPr="00BD7E94">
        <w:rPr>
          <w:lang w:val="en-US"/>
        </w:rPr>
        <w:t xml:space="preserve"> – </w:t>
      </w:r>
      <w:r w:rsidRPr="00BD7E94">
        <w:rPr>
          <w:lang w:val="en-US"/>
        </w:rPr>
        <w:t>how would you go about helping your clients?”</w:t>
      </w:r>
    </w:p>
    <w:p w14:paraId="4D7C4608" w14:textId="77777777" w:rsidR="00F14A5C" w:rsidRPr="00BD7E94" w:rsidRDefault="00F14A5C" w:rsidP="00F14A5C">
      <w:pPr>
        <w:pStyle w:val="0101Para"/>
        <w:rPr>
          <w:lang w:val="en-US"/>
        </w:rPr>
      </w:pPr>
      <w:r w:rsidRPr="00BD7E94">
        <w:rPr>
          <w:lang w:val="en-US"/>
        </w:rPr>
        <w:t>An environmental justice paralegal in the Philippines emphasized another specific quality</w:t>
      </w:r>
      <w:r w:rsidR="00907B66" w:rsidRPr="00BD7E94">
        <w:rPr>
          <w:lang w:val="en-US"/>
        </w:rPr>
        <w:t xml:space="preserve"> </w:t>
      </w:r>
      <w:r w:rsidRPr="00BD7E94">
        <w:rPr>
          <w:lang w:val="en-US"/>
        </w:rPr>
        <w:t>–</w:t>
      </w:r>
      <w:r w:rsidR="00907B66" w:rsidRPr="00BD7E94">
        <w:rPr>
          <w:lang w:val="en-US"/>
        </w:rPr>
        <w:t xml:space="preserve"> </w:t>
      </w:r>
      <w:r w:rsidRPr="00BD7E94">
        <w:rPr>
          <w:lang w:val="en-US"/>
        </w:rPr>
        <w:t>he said that a paralegal must have “the courage to defend the rights of the people.”</w:t>
      </w:r>
    </w:p>
    <w:p w14:paraId="33978888" w14:textId="17DFA949" w:rsidR="00F14A5C" w:rsidRPr="00BD7E94" w:rsidRDefault="00F14A5C" w:rsidP="00F14A5C">
      <w:pPr>
        <w:pStyle w:val="0101Para"/>
        <w:rPr>
          <w:lang w:val="en-US"/>
        </w:rPr>
      </w:pPr>
      <w:proofErr w:type="gramStart"/>
      <w:r w:rsidRPr="00BD7E94">
        <w:rPr>
          <w:lang w:val="en-US"/>
        </w:rPr>
        <w:t>Some paralegals in South Africa and Liberia are elected by the communities they serve</w:t>
      </w:r>
      <w:proofErr w:type="gramEnd"/>
      <w:r w:rsidRPr="00BD7E94">
        <w:rPr>
          <w:lang w:val="en-US"/>
        </w:rPr>
        <w:t>. This method has the benefit of establishing the direct accountability of paralegals to their constituents; it is most feasible when the paralegal is serving a relatively small population. Organizations can combine meritocratic and democratic selection by asking the community to elect several candidates who then apply in a competitive process, or by doing the reverse</w:t>
      </w:r>
      <w:r w:rsidR="00907B66" w:rsidRPr="00BD7E94">
        <w:rPr>
          <w:lang w:val="en-US"/>
        </w:rPr>
        <w:t xml:space="preserve"> – </w:t>
      </w:r>
      <w:r w:rsidRPr="00BD7E94">
        <w:rPr>
          <w:lang w:val="en-US"/>
        </w:rPr>
        <w:t>selecting finalists through a competitive process and then subjecting those finalists to a community vote.</w:t>
      </w:r>
    </w:p>
    <w:p w14:paraId="575DAB43" w14:textId="77777777" w:rsidR="00F14A5C" w:rsidRPr="00BD7E94" w:rsidRDefault="00F14A5C" w:rsidP="00F14A5C">
      <w:pPr>
        <w:pStyle w:val="0101Para"/>
        <w:rPr>
          <w:lang w:val="en-US"/>
        </w:rPr>
      </w:pPr>
      <w:r w:rsidRPr="00BD7E94">
        <w:rPr>
          <w:lang w:val="en-US"/>
        </w:rPr>
        <w:lastRenderedPageBreak/>
        <w:t>Overall, based on qualitative findings across the studies, we believe that greater stringency in paralegal selection would help to address the weaknesses identified in paralegal performance.</w:t>
      </w:r>
    </w:p>
    <w:p w14:paraId="3F800BB9" w14:textId="7A6E1714" w:rsidR="00F14A5C" w:rsidRPr="00BD7E94" w:rsidRDefault="00F14A5C" w:rsidP="00F14A5C">
      <w:pPr>
        <w:pStyle w:val="0203C"/>
        <w:rPr>
          <w:rFonts w:ascii="Cambria Math" w:hAnsi="Cambria Math"/>
        </w:rPr>
      </w:pPr>
      <w:bookmarkStart w:id="17" w:name="c001_sec2"/>
      <w:proofErr w:type="gramStart"/>
      <w:r w:rsidRPr="00BD7E94">
        <w:rPr>
          <w:rStyle w:val="0211Label"/>
          <w:rFonts w:ascii="Cambria Math" w:hAnsi="Cambria Math"/>
          <w:lang w:val="en-US"/>
        </w:rPr>
        <w:t>2</w:t>
      </w:r>
      <w:bookmarkEnd w:id="17"/>
      <w:proofErr w:type="gramEnd"/>
      <w:r w:rsidRPr="00BD7E94">
        <w:rPr>
          <w:rFonts w:ascii="Cambria Math" w:hAnsi="Cambria Math"/>
        </w:rPr>
        <w:t xml:space="preserve"> Payment</w:t>
      </w:r>
    </w:p>
    <w:p w14:paraId="2E4E7EA4" w14:textId="6C7857FE" w:rsidR="00F14A5C" w:rsidRPr="00BD7E94" w:rsidRDefault="00F14A5C" w:rsidP="00F14A5C">
      <w:pPr>
        <w:pStyle w:val="0103ParaFirst"/>
      </w:pPr>
      <w:proofErr w:type="gramStart"/>
      <w:r w:rsidRPr="00BD7E94">
        <w:t>On the surface, it seemed there was a split among the countries we studied with respect to payment.</w:t>
      </w:r>
      <w:proofErr w:type="gramEnd"/>
      <w:r w:rsidRPr="00BD7E94">
        <w:t xml:space="preserve"> In the Philippines</w:t>
      </w:r>
      <w:r w:rsidR="00907B66" w:rsidRPr="00BD7E94">
        <w:t>, Indonesia, and Kenya</w:t>
      </w:r>
      <w:r w:rsidRPr="00BD7E94">
        <w:t xml:space="preserve">, the majority of paralegals are volunteers who have other occupations. They typically receive stipends for their transport costs and other expenses but not salaries. In South Africa, Sierra Leone, and Liberia, most paralegals work full time and </w:t>
      </w:r>
      <w:proofErr w:type="gramStart"/>
      <w:r w:rsidRPr="00BD7E94">
        <w:t>are paid</w:t>
      </w:r>
      <w:proofErr w:type="gramEnd"/>
      <w:r w:rsidRPr="00BD7E94">
        <w:t xml:space="preserve"> modest salaries.</w:t>
      </w:r>
    </w:p>
    <w:p w14:paraId="145D2988" w14:textId="5C2CF4DE" w:rsidR="00F14A5C" w:rsidRPr="00BD7E94" w:rsidRDefault="00F14A5C" w:rsidP="00F14A5C">
      <w:pPr>
        <w:pStyle w:val="0101Para"/>
        <w:rPr>
          <w:lang w:val="en-US"/>
        </w:rPr>
      </w:pPr>
      <w:proofErr w:type="gramStart"/>
      <w:r w:rsidRPr="00BD7E94">
        <w:rPr>
          <w:lang w:val="en-US"/>
        </w:rPr>
        <w:t>But</w:t>
      </w:r>
      <w:proofErr w:type="gramEnd"/>
      <w:r w:rsidRPr="00BD7E94">
        <w:rPr>
          <w:lang w:val="en-US"/>
        </w:rPr>
        <w:t xml:space="preserve"> this difference turns out to stem in large part from the way the term </w:t>
      </w:r>
      <w:r w:rsidRPr="00BD7E94">
        <w:rPr>
          <w:i/>
          <w:lang w:val="en-US"/>
        </w:rPr>
        <w:t>paralegal</w:t>
      </w:r>
      <w:r w:rsidRPr="00BD7E94">
        <w:rPr>
          <w:lang w:val="en-US"/>
        </w:rPr>
        <w:t xml:space="preserve"> is applied. The paid paralegals in South Africa, Sierra Leone, and Liberia tend to serve larger populations</w:t>
      </w:r>
      <w:r w:rsidR="00907B66" w:rsidRPr="00BD7E94">
        <w:rPr>
          <w:lang w:val="en-US"/>
        </w:rPr>
        <w:t xml:space="preserve"> – </w:t>
      </w:r>
      <w:r w:rsidRPr="00BD7E94">
        <w:rPr>
          <w:lang w:val="en-US"/>
        </w:rPr>
        <w:t>a chiefdom in Sierra Leone, a district in Liberia</w:t>
      </w:r>
      <w:r w:rsidR="00907B66" w:rsidRPr="00BD7E94">
        <w:rPr>
          <w:lang w:val="en-US"/>
        </w:rPr>
        <w:t xml:space="preserve"> – </w:t>
      </w:r>
      <w:r w:rsidRPr="00BD7E94">
        <w:rPr>
          <w:lang w:val="en-US"/>
        </w:rPr>
        <w:t>and they often interact with village-level liaisons who are volunteers. The volunteers referred to as paralegals in the Philippines</w:t>
      </w:r>
      <w:r w:rsidR="00907B66" w:rsidRPr="00BD7E94">
        <w:rPr>
          <w:lang w:val="en-US"/>
        </w:rPr>
        <w:t>, Indonesia, and Kenya</w:t>
      </w:r>
      <w:r w:rsidRPr="00BD7E94">
        <w:rPr>
          <w:lang w:val="en-US"/>
        </w:rPr>
        <w:t>, on the other hand, often serve a single village or a small membership group (e.g.</w:t>
      </w:r>
      <w:r w:rsidR="00907B66" w:rsidRPr="00BD7E94">
        <w:rPr>
          <w:lang w:val="en-US"/>
        </w:rPr>
        <w:t>,</w:t>
      </w:r>
      <w:r w:rsidRPr="00BD7E94">
        <w:rPr>
          <w:lang w:val="en-US"/>
        </w:rPr>
        <w:t xml:space="preserve"> a local farmers</w:t>
      </w:r>
      <w:r w:rsidR="00907B66" w:rsidRPr="00BD7E94">
        <w:rPr>
          <w:lang w:val="en-US"/>
        </w:rPr>
        <w:t>’</w:t>
      </w:r>
      <w:r w:rsidRPr="00BD7E94">
        <w:rPr>
          <w:lang w:val="en-US"/>
        </w:rPr>
        <w:t xml:space="preserve"> association). The volunteers </w:t>
      </w:r>
      <w:proofErr w:type="gramStart"/>
      <w:r w:rsidRPr="00BD7E94">
        <w:rPr>
          <w:lang w:val="en-US"/>
        </w:rPr>
        <w:t>are typically supported</w:t>
      </w:r>
      <w:proofErr w:type="gramEnd"/>
      <w:r w:rsidRPr="00BD7E94">
        <w:rPr>
          <w:lang w:val="en-US"/>
        </w:rPr>
        <w:t xml:space="preserve"> in turn by paid NGO staff who cover a larger area, like the “</w:t>
      </w:r>
      <w:proofErr w:type="spellStart"/>
      <w:r w:rsidRPr="00BD7E94">
        <w:rPr>
          <w:i/>
          <w:lang w:val="en-US"/>
        </w:rPr>
        <w:t>posko</w:t>
      </w:r>
      <w:proofErr w:type="spellEnd"/>
      <w:r w:rsidRPr="00BD7E94">
        <w:rPr>
          <w:lang w:val="en-US"/>
        </w:rPr>
        <w:t xml:space="preserve"> facilitators” in Indonesia. Indonesian </w:t>
      </w:r>
      <w:proofErr w:type="spellStart"/>
      <w:r w:rsidRPr="00BD7E94">
        <w:rPr>
          <w:i/>
          <w:lang w:val="en-US"/>
        </w:rPr>
        <w:t>posko</w:t>
      </w:r>
      <w:proofErr w:type="spellEnd"/>
      <w:r w:rsidRPr="00BD7E94">
        <w:rPr>
          <w:lang w:val="en-US"/>
        </w:rPr>
        <w:t xml:space="preserve"> facilitators play a similar role to that of paralegals in Sierra Leone. The staff structure can be roughly similar, then, with the term </w:t>
      </w:r>
      <w:r w:rsidRPr="00BD7E94">
        <w:rPr>
          <w:i/>
          <w:lang w:val="en-US"/>
        </w:rPr>
        <w:t xml:space="preserve">paralegal </w:t>
      </w:r>
      <w:r w:rsidRPr="00BD7E94">
        <w:rPr>
          <w:lang w:val="en-US"/>
        </w:rPr>
        <w:t>applied to different rungs.</w:t>
      </w:r>
    </w:p>
    <w:p w14:paraId="550EF29D" w14:textId="43BAC9D5" w:rsidR="00F14A5C" w:rsidRPr="00BD7E94" w:rsidRDefault="00F14A5C" w:rsidP="00F14A5C">
      <w:pPr>
        <w:pStyle w:val="0101Para"/>
        <w:rPr>
          <w:lang w:val="en-US"/>
        </w:rPr>
      </w:pPr>
      <w:r w:rsidRPr="00BD7E94">
        <w:rPr>
          <w:lang w:val="en-US"/>
        </w:rPr>
        <w:t xml:space="preserve">Moy reports that in Kenya, “most interviewees felt that truly effective and sustainable paralegal work requires financial support in some form.” </w:t>
      </w:r>
      <w:proofErr w:type="spellStart"/>
      <w:r w:rsidRPr="00BD7E94">
        <w:rPr>
          <w:lang w:val="en-US"/>
        </w:rPr>
        <w:t>Dugard</w:t>
      </w:r>
      <w:proofErr w:type="spellEnd"/>
      <w:r w:rsidRPr="00BD7E94">
        <w:rPr>
          <w:lang w:val="en-US"/>
        </w:rPr>
        <w:t xml:space="preserve"> and </w:t>
      </w:r>
      <w:proofErr w:type="spellStart"/>
      <w:r w:rsidRPr="00BD7E94">
        <w:rPr>
          <w:lang w:val="en-US"/>
        </w:rPr>
        <w:t>Drage</w:t>
      </w:r>
      <w:proofErr w:type="spellEnd"/>
      <w:r w:rsidRPr="00BD7E94">
        <w:rPr>
          <w:lang w:val="en-US"/>
        </w:rPr>
        <w:t xml:space="preserve"> conclude that “community-based paralegals are undoubtedly underpaid for their work” and that low salaries increase “the turnover in staff, leading to a brain</w:t>
      </w:r>
      <w:r w:rsidR="00907B66" w:rsidRPr="00BD7E94">
        <w:rPr>
          <w:lang w:val="en-US"/>
        </w:rPr>
        <w:t xml:space="preserve"> </w:t>
      </w:r>
      <w:r w:rsidRPr="00BD7E94">
        <w:rPr>
          <w:lang w:val="en-US"/>
        </w:rPr>
        <w:t xml:space="preserve">drain in the </w:t>
      </w:r>
      <w:r w:rsidRPr="00BD7E94">
        <w:rPr>
          <w:lang w:val="en-US"/>
        </w:rPr>
        <w:lastRenderedPageBreak/>
        <w:t>[paralegal] sector and the loss of capacity as paralegals look for employment elsewhere to mitigate their own hardship.”</w:t>
      </w:r>
    </w:p>
    <w:p w14:paraId="397E5152" w14:textId="58FEDAB6" w:rsidR="00F14A5C" w:rsidRPr="00BD7E94" w:rsidRDefault="00F14A5C" w:rsidP="00F14A5C">
      <w:pPr>
        <w:pStyle w:val="0101Para"/>
        <w:rPr>
          <w:lang w:val="en-US"/>
        </w:rPr>
      </w:pPr>
      <w:r w:rsidRPr="00BD7E94">
        <w:rPr>
          <w:lang w:val="en-US"/>
        </w:rPr>
        <w:t xml:space="preserve">Looking across the six studies, we agree with Moy, </w:t>
      </w:r>
      <w:proofErr w:type="spellStart"/>
      <w:r w:rsidRPr="00BD7E94">
        <w:rPr>
          <w:lang w:val="en-US"/>
        </w:rPr>
        <w:t>Dugard</w:t>
      </w:r>
      <w:proofErr w:type="spellEnd"/>
      <w:r w:rsidR="00907B66" w:rsidRPr="00BD7E94">
        <w:rPr>
          <w:lang w:val="en-US"/>
        </w:rPr>
        <w:t>,</w:t>
      </w:r>
      <w:r w:rsidRPr="00BD7E94">
        <w:rPr>
          <w:lang w:val="en-US"/>
        </w:rPr>
        <w:t xml:space="preserve"> and </w:t>
      </w:r>
      <w:proofErr w:type="spellStart"/>
      <w:r w:rsidRPr="00BD7E94">
        <w:rPr>
          <w:lang w:val="en-US"/>
        </w:rPr>
        <w:t>Drage</w:t>
      </w:r>
      <w:proofErr w:type="spellEnd"/>
      <w:r w:rsidRPr="00BD7E94">
        <w:rPr>
          <w:lang w:val="en-US"/>
        </w:rPr>
        <w:t xml:space="preserve">. Local-level volunteers play a crucial role in paralegal efforts everywhere. </w:t>
      </w:r>
      <w:proofErr w:type="gramStart"/>
      <w:r w:rsidRPr="00BD7E94">
        <w:rPr>
          <w:lang w:val="en-US"/>
        </w:rPr>
        <w:t>But</w:t>
      </w:r>
      <w:proofErr w:type="gramEnd"/>
      <w:r w:rsidRPr="00BD7E94">
        <w:rPr>
          <w:lang w:val="en-US"/>
        </w:rPr>
        <w:t xml:space="preserve"> high-quality, rigorous paralegal work that takes on complex injustices requires a layer of staff who earn a living wage. Whether the volunteers or the paid staff or both </w:t>
      </w:r>
      <w:proofErr w:type="gramStart"/>
      <w:r w:rsidRPr="00BD7E94">
        <w:rPr>
          <w:lang w:val="en-US"/>
        </w:rPr>
        <w:t>are given</w:t>
      </w:r>
      <w:proofErr w:type="gramEnd"/>
      <w:r w:rsidRPr="00BD7E94">
        <w:rPr>
          <w:lang w:val="en-US"/>
        </w:rPr>
        <w:t xml:space="preserve"> the name </w:t>
      </w:r>
      <w:r w:rsidRPr="00BD7E94">
        <w:rPr>
          <w:i/>
          <w:lang w:val="en-US"/>
        </w:rPr>
        <w:t>paralegals</w:t>
      </w:r>
      <w:r w:rsidRPr="00BD7E94">
        <w:rPr>
          <w:lang w:val="en-US"/>
        </w:rPr>
        <w:t xml:space="preserve"> may not matter intrinsically</w:t>
      </w:r>
      <w:r w:rsidR="00907B66" w:rsidRPr="00BD7E94">
        <w:rPr>
          <w:lang w:val="en-US"/>
        </w:rPr>
        <w:t xml:space="preserve"> – </w:t>
      </w:r>
      <w:r w:rsidRPr="00BD7E94">
        <w:rPr>
          <w:lang w:val="en-US"/>
        </w:rPr>
        <w:t>that choice is likely shaped in part by organizational practice and in part by regulation. Given limited resources, in a trade</w:t>
      </w:r>
      <w:r w:rsidR="00907B66" w:rsidRPr="00BD7E94">
        <w:rPr>
          <w:lang w:val="en-US"/>
        </w:rPr>
        <w:t>-</w:t>
      </w:r>
      <w:r w:rsidRPr="00BD7E94">
        <w:rPr>
          <w:lang w:val="en-US"/>
        </w:rPr>
        <w:t xml:space="preserve">off between a smaller number of </w:t>
      </w:r>
      <w:r w:rsidR="00CD38AB" w:rsidRPr="00BD7E94">
        <w:rPr>
          <w:lang w:val="en-US"/>
        </w:rPr>
        <w:t xml:space="preserve">people </w:t>
      </w:r>
      <w:r w:rsidRPr="00BD7E94">
        <w:rPr>
          <w:lang w:val="en-US"/>
        </w:rPr>
        <w:t>receiving a living wage and a larger number receiving significantly less, our qualitative findings suggest the former is preferable.</w:t>
      </w:r>
      <w:r w:rsidRPr="00BD7E94">
        <w:rPr>
          <w:rStyle w:val="0908FNMarker"/>
          <w:lang w:val="en-US"/>
        </w:rPr>
        <w:footnoteReference w:id="75"/>
      </w:r>
    </w:p>
    <w:p w14:paraId="3E0279ED" w14:textId="1BF6A3D5" w:rsidR="00F14A5C" w:rsidRPr="00BD7E94" w:rsidRDefault="00F14A5C" w:rsidP="00F14A5C">
      <w:pPr>
        <w:pStyle w:val="0203C"/>
        <w:rPr>
          <w:rFonts w:ascii="Cambria Math" w:hAnsi="Cambria Math"/>
        </w:rPr>
      </w:pPr>
      <w:bookmarkStart w:id="18" w:name="c001_sec3"/>
      <w:proofErr w:type="gramStart"/>
      <w:r w:rsidRPr="00BD7E94">
        <w:rPr>
          <w:rStyle w:val="0211Label"/>
          <w:rFonts w:ascii="Cambria Math" w:hAnsi="Cambria Math"/>
          <w:lang w:val="en-US"/>
        </w:rPr>
        <w:t>3</w:t>
      </w:r>
      <w:bookmarkEnd w:id="18"/>
      <w:proofErr w:type="gramEnd"/>
      <w:r w:rsidRPr="00BD7E94">
        <w:rPr>
          <w:rFonts w:ascii="Cambria Math" w:hAnsi="Cambria Math"/>
        </w:rPr>
        <w:t xml:space="preserve"> Support, Supervision, and the Importance of </w:t>
      </w:r>
      <w:r w:rsidR="002B444A" w:rsidRPr="00BD7E94">
        <w:rPr>
          <w:rFonts w:ascii="Cambria Math" w:hAnsi="Cambria Math"/>
        </w:rPr>
        <w:t>Case Data</w:t>
      </w:r>
    </w:p>
    <w:p w14:paraId="000C495A" w14:textId="2CCDE3A4" w:rsidR="00F14A5C" w:rsidRPr="00BD7E94" w:rsidRDefault="00F14A5C" w:rsidP="00F14A5C">
      <w:pPr>
        <w:pStyle w:val="0103ParaFirst"/>
      </w:pPr>
      <w:r w:rsidRPr="00BD7E94">
        <w:t xml:space="preserve">All organizations </w:t>
      </w:r>
      <w:r w:rsidR="00CD38AB" w:rsidRPr="00BD7E94">
        <w:t xml:space="preserve">we </w:t>
      </w:r>
      <w:r w:rsidR="00907B66" w:rsidRPr="00BD7E94">
        <w:t xml:space="preserve">examined </w:t>
      </w:r>
      <w:r w:rsidRPr="00BD7E94">
        <w:t xml:space="preserve">provide training to paralegals at the outset. </w:t>
      </w:r>
      <w:proofErr w:type="gramStart"/>
      <w:r w:rsidRPr="00BD7E94">
        <w:t>But</w:t>
      </w:r>
      <w:proofErr w:type="gramEnd"/>
      <w:r w:rsidRPr="00BD7E94">
        <w:t xml:space="preserve"> the studies suggest that paralegal effectiveness depends less on the initial orientation and more on the provision of ongoing supervision and support. It is through a continuous relationship with paralegals that organizations can ensure consistent quality, learn and improve over time, and integrate paralegals into a vertical network for taking on powerful interests.</w:t>
      </w:r>
    </w:p>
    <w:p w14:paraId="7266A369" w14:textId="77777777" w:rsidR="00F14A5C" w:rsidRPr="00BD7E94" w:rsidRDefault="00F14A5C" w:rsidP="00F14A5C">
      <w:pPr>
        <w:pStyle w:val="0101Para"/>
        <w:rPr>
          <w:lang w:val="en-US"/>
        </w:rPr>
      </w:pPr>
      <w:r w:rsidRPr="00BD7E94">
        <w:rPr>
          <w:lang w:val="en-US"/>
        </w:rPr>
        <w:t xml:space="preserve">Support and supervision </w:t>
      </w:r>
      <w:proofErr w:type="gramStart"/>
      <w:r w:rsidRPr="00BD7E94">
        <w:rPr>
          <w:lang w:val="en-US"/>
        </w:rPr>
        <w:t>are structured</w:t>
      </w:r>
      <w:proofErr w:type="gramEnd"/>
      <w:r w:rsidRPr="00BD7E94">
        <w:rPr>
          <w:lang w:val="en-US"/>
        </w:rPr>
        <w:t xml:space="preserve"> differently in different places. In the Philippines</w:t>
      </w:r>
      <w:r w:rsidR="00907B66" w:rsidRPr="00BD7E94">
        <w:rPr>
          <w:lang w:val="en-US"/>
        </w:rPr>
        <w:t>,</w:t>
      </w:r>
      <w:r w:rsidRPr="00BD7E94">
        <w:rPr>
          <w:lang w:val="en-US"/>
        </w:rPr>
        <w:t xml:space="preserve"> the most common arrangement is for paralegals to be members of </w:t>
      </w:r>
      <w:r w:rsidRPr="00BD7E94">
        <w:rPr>
          <w:lang w:val="en-US"/>
        </w:rPr>
        <w:lastRenderedPageBreak/>
        <w:t xml:space="preserve">grassroots organizations, often labor unions or farmers’ associations. National or regional legal empowerment groups, like </w:t>
      </w:r>
      <w:proofErr w:type="spellStart"/>
      <w:r w:rsidRPr="00BD7E94">
        <w:rPr>
          <w:lang w:val="en-US"/>
        </w:rPr>
        <w:t>Saligan</w:t>
      </w:r>
      <w:proofErr w:type="spellEnd"/>
      <w:r w:rsidRPr="00BD7E94">
        <w:rPr>
          <w:lang w:val="en-US"/>
        </w:rPr>
        <w:t xml:space="preserve">, which focuses on labor rights, and </w:t>
      </w:r>
      <w:proofErr w:type="spellStart"/>
      <w:r w:rsidRPr="00BD7E94">
        <w:rPr>
          <w:lang w:val="en-US"/>
        </w:rPr>
        <w:t>Kaisahan</w:t>
      </w:r>
      <w:proofErr w:type="spellEnd"/>
      <w:r w:rsidRPr="00BD7E94">
        <w:rPr>
          <w:lang w:val="en-US"/>
        </w:rPr>
        <w:t>, which focuses on agrarian issues, provide paralegals with ongoing training and support. In South Africa</w:t>
      </w:r>
      <w:r w:rsidR="00907B66" w:rsidRPr="00BD7E94">
        <w:rPr>
          <w:lang w:val="en-US"/>
        </w:rPr>
        <w:t>,</w:t>
      </w:r>
      <w:r w:rsidRPr="00BD7E94">
        <w:rPr>
          <w:lang w:val="en-US"/>
        </w:rPr>
        <w:t xml:space="preserve"> </w:t>
      </w:r>
      <w:proofErr w:type="gramStart"/>
      <w:r w:rsidRPr="00BD7E94">
        <w:rPr>
          <w:lang w:val="en-US"/>
        </w:rPr>
        <w:t>most community advice offices</w:t>
      </w:r>
      <w:proofErr w:type="gramEnd"/>
      <w:r w:rsidRPr="00BD7E94">
        <w:rPr>
          <w:lang w:val="en-US"/>
        </w:rPr>
        <w:t xml:space="preserve"> are independent organizations in and of themselves. The paralegals receive support from umbrella networks they belong to, such as ACAOSA, NADCAO, and the Community Law and Rural Development Center in </w:t>
      </w:r>
      <w:proofErr w:type="spellStart"/>
      <w:r w:rsidRPr="00BD7E94">
        <w:rPr>
          <w:lang w:val="en-US"/>
        </w:rPr>
        <w:t>Kwazulu</w:t>
      </w:r>
      <w:proofErr w:type="spellEnd"/>
      <w:r w:rsidRPr="00BD7E94">
        <w:rPr>
          <w:lang w:val="en-US"/>
        </w:rPr>
        <w:t xml:space="preserve"> Natal.</w:t>
      </w:r>
    </w:p>
    <w:p w14:paraId="6697E94E" w14:textId="77777777" w:rsidR="00F14A5C" w:rsidRPr="00BD7E94" w:rsidRDefault="00F14A5C" w:rsidP="00F14A5C">
      <w:pPr>
        <w:pStyle w:val="0101Para"/>
        <w:rPr>
          <w:lang w:val="en-US"/>
        </w:rPr>
      </w:pPr>
      <w:r w:rsidRPr="00BD7E94">
        <w:rPr>
          <w:lang w:val="en-US"/>
        </w:rPr>
        <w:t xml:space="preserve">In Sierra Leone and Liberia, the paralegals, “lead paralegals,” and at least one lawyer often work in the same organization, like </w:t>
      </w:r>
      <w:proofErr w:type="spellStart"/>
      <w:r w:rsidRPr="00BD7E94">
        <w:rPr>
          <w:lang w:val="en-US"/>
        </w:rPr>
        <w:t>Timap</w:t>
      </w:r>
      <w:proofErr w:type="spellEnd"/>
      <w:r w:rsidRPr="00BD7E94">
        <w:rPr>
          <w:lang w:val="en-US"/>
        </w:rPr>
        <w:t xml:space="preserve"> for Justice in Sierra Leone and the Catholic Justice and Peace Commission in Liberia. In Kenya, Moy identifies a range of approaches and </w:t>
      </w:r>
      <w:proofErr w:type="gramStart"/>
      <w:r w:rsidRPr="00BD7E94">
        <w:rPr>
          <w:lang w:val="en-US"/>
        </w:rPr>
        <w:t>concludes that</w:t>
      </w:r>
      <w:proofErr w:type="gramEnd"/>
      <w:r w:rsidRPr="00BD7E94">
        <w:rPr>
          <w:lang w:val="en-US"/>
        </w:rPr>
        <w:t xml:space="preserve"> “greater levels of legal support will on the whole strengthen the long-term morale, commitment, and performance of paralegals.”</w:t>
      </w:r>
    </w:p>
    <w:p w14:paraId="6CDE4E0B" w14:textId="77777777" w:rsidR="00F14A5C" w:rsidRPr="00BD7E94" w:rsidRDefault="00F14A5C" w:rsidP="00F14A5C">
      <w:pPr>
        <w:pStyle w:val="0101Para"/>
        <w:rPr>
          <w:lang w:val="en-US"/>
        </w:rPr>
      </w:pPr>
      <w:r w:rsidRPr="00BD7E94">
        <w:rPr>
          <w:lang w:val="en-US"/>
        </w:rPr>
        <w:t xml:space="preserve">Rigorous tracking of case information is essential for effective supervision and support. If paralegals keep good case records, senior staff can review how a case </w:t>
      </w:r>
      <w:proofErr w:type="gramStart"/>
      <w:r w:rsidRPr="00BD7E94">
        <w:rPr>
          <w:lang w:val="en-US"/>
        </w:rPr>
        <w:t>is handled</w:t>
      </w:r>
      <w:proofErr w:type="gramEnd"/>
      <w:r w:rsidRPr="00BD7E94">
        <w:rPr>
          <w:lang w:val="en-US"/>
        </w:rPr>
        <w:t>, learn from the paralegal’s work, and provide feedback or suggestions on how to take a case forward. The aggregation of case-level data into a central database, moreover, allows for learning across the cadre. Organizations can draw on aggregate information to identify common problems that are arising, or innovations worth replicating, or specific paralegals who are having trouble.</w:t>
      </w:r>
    </w:p>
    <w:p w14:paraId="2764EDBD" w14:textId="77777777" w:rsidR="00F14A5C" w:rsidRPr="00BD7E94" w:rsidRDefault="00F14A5C" w:rsidP="00F14A5C">
      <w:pPr>
        <w:pStyle w:val="0101Para"/>
        <w:rPr>
          <w:lang w:val="en-US"/>
        </w:rPr>
      </w:pPr>
      <w:r w:rsidRPr="00BD7E94">
        <w:rPr>
          <w:lang w:val="en-US"/>
        </w:rPr>
        <w:t>Aggregate data from cases also provides nuanced evidence from which to identify and advocate for reforms to laws and institutions. Without it, organizations may miss the opportunity to translate their grassroots experience into proposals for systemic change.</w:t>
      </w:r>
    </w:p>
    <w:p w14:paraId="66013B4F" w14:textId="6A61C77A" w:rsidR="00F14A5C" w:rsidRPr="00BD7E94" w:rsidRDefault="00F14A5C" w:rsidP="00F14A5C">
      <w:pPr>
        <w:pStyle w:val="0101Para"/>
        <w:rPr>
          <w:lang w:val="en-US"/>
        </w:rPr>
      </w:pPr>
      <w:r w:rsidRPr="00BD7E94">
        <w:rPr>
          <w:lang w:val="en-US"/>
        </w:rPr>
        <w:lastRenderedPageBreak/>
        <w:t>Not all the organizations we studied had systems for tracking and aggregating case data. Even the ones that did</w:t>
      </w:r>
      <w:r w:rsidR="00380957" w:rsidRPr="00BD7E94">
        <w:rPr>
          <w:lang w:val="en-US"/>
        </w:rPr>
        <w:t xml:space="preserve"> – </w:t>
      </w:r>
      <w:r w:rsidRPr="00BD7E94">
        <w:rPr>
          <w:lang w:val="en-US"/>
        </w:rPr>
        <w:t xml:space="preserve">in South Africa, Indonesia, </w:t>
      </w:r>
      <w:r w:rsidR="00380957" w:rsidRPr="00BD7E94">
        <w:rPr>
          <w:lang w:val="en-US"/>
        </w:rPr>
        <w:t xml:space="preserve">Kenya, </w:t>
      </w:r>
      <w:r w:rsidRPr="00BD7E94">
        <w:rPr>
          <w:lang w:val="en-US"/>
        </w:rPr>
        <w:t xml:space="preserve">Sierra Leone, </w:t>
      </w:r>
      <w:r w:rsidR="00380957" w:rsidRPr="00BD7E94">
        <w:rPr>
          <w:lang w:val="en-US"/>
        </w:rPr>
        <w:t xml:space="preserve">and </w:t>
      </w:r>
      <w:r w:rsidRPr="00BD7E94">
        <w:rPr>
          <w:lang w:val="en-US"/>
        </w:rPr>
        <w:t>Liberia</w:t>
      </w:r>
      <w:r w:rsidR="00380957" w:rsidRPr="00BD7E94">
        <w:rPr>
          <w:lang w:val="en-US"/>
        </w:rPr>
        <w:t xml:space="preserve"> – </w:t>
      </w:r>
      <w:r w:rsidRPr="00BD7E94">
        <w:rPr>
          <w:lang w:val="en-US"/>
        </w:rPr>
        <w:t>reported challenges in operating these systems smoothly. Paralegals make errors or omissions in filling case</w:t>
      </w:r>
      <w:r w:rsidR="00380957" w:rsidRPr="00BD7E94">
        <w:rPr>
          <w:lang w:val="en-US"/>
        </w:rPr>
        <w:t>-</w:t>
      </w:r>
      <w:r w:rsidRPr="00BD7E94">
        <w:rPr>
          <w:lang w:val="en-US"/>
        </w:rPr>
        <w:t>tracking forms, for example, and there are often delays in data entry, aggregation, and analysis.</w:t>
      </w:r>
    </w:p>
    <w:p w14:paraId="584D22C2" w14:textId="30118BB2" w:rsidR="00F14A5C" w:rsidRPr="00BD7E94" w:rsidRDefault="00F14A5C" w:rsidP="00F14A5C">
      <w:pPr>
        <w:pStyle w:val="0101Para"/>
        <w:rPr>
          <w:lang w:val="en-US"/>
        </w:rPr>
      </w:pPr>
      <w:r w:rsidRPr="00BD7E94">
        <w:rPr>
          <w:lang w:val="en-US"/>
        </w:rPr>
        <w:t xml:space="preserve">This challenge is reflective of a larger dynamic with paralegal efforts. Most paralegal organizations grew organically out of social movements, like people power in the Philippines and the antiapartheid movement in South Africa. </w:t>
      </w:r>
      <w:r w:rsidR="00CD38AB" w:rsidRPr="00BD7E94">
        <w:rPr>
          <w:lang w:val="en-US"/>
        </w:rPr>
        <w:t>Many p</w:t>
      </w:r>
      <w:r w:rsidRPr="00BD7E94">
        <w:rPr>
          <w:lang w:val="en-US"/>
        </w:rPr>
        <w:t>aralegals conceive of their work more as activism than service delivery</w:t>
      </w:r>
      <w:r w:rsidR="00CD38AB" w:rsidRPr="00BD7E94">
        <w:rPr>
          <w:lang w:val="en-US"/>
        </w:rPr>
        <w:t>. They</w:t>
      </w:r>
      <w:r w:rsidRPr="00BD7E94">
        <w:rPr>
          <w:lang w:val="en-US"/>
        </w:rPr>
        <w:t xml:space="preserve"> often focus on responding to immediate crises rather than building organizations. </w:t>
      </w:r>
      <w:proofErr w:type="gramStart"/>
      <w:r w:rsidRPr="00BD7E94">
        <w:rPr>
          <w:lang w:val="en-US"/>
        </w:rPr>
        <w:t>But</w:t>
      </w:r>
      <w:proofErr w:type="gramEnd"/>
      <w:r w:rsidRPr="00BD7E94">
        <w:rPr>
          <w:lang w:val="en-US"/>
        </w:rPr>
        <w:t xml:space="preserve"> if paralegal groups are to reach their full potential, they need to invest in the systems that make consistent excellence possible.</w:t>
      </w:r>
    </w:p>
    <w:p w14:paraId="223B5D3F" w14:textId="2C28FA7D" w:rsidR="00F14A5C" w:rsidRPr="00BD7E94" w:rsidRDefault="00F14A5C" w:rsidP="00F14A5C">
      <w:pPr>
        <w:pStyle w:val="0203C"/>
        <w:rPr>
          <w:rFonts w:ascii="Cambria Math" w:hAnsi="Cambria Math"/>
        </w:rPr>
      </w:pPr>
      <w:bookmarkStart w:id="19" w:name="c001_sec4"/>
      <w:proofErr w:type="gramStart"/>
      <w:r w:rsidRPr="00BD7E94">
        <w:rPr>
          <w:rStyle w:val="0211Label"/>
          <w:rFonts w:ascii="Cambria Math" w:hAnsi="Cambria Math"/>
          <w:lang w:val="en-US"/>
        </w:rPr>
        <w:t>4</w:t>
      </w:r>
      <w:bookmarkEnd w:id="19"/>
      <w:proofErr w:type="gramEnd"/>
      <w:r w:rsidRPr="00BD7E94">
        <w:rPr>
          <w:rFonts w:ascii="Cambria Math" w:hAnsi="Cambria Math"/>
        </w:rPr>
        <w:t xml:space="preserve"> Accountability to Communities</w:t>
      </w:r>
    </w:p>
    <w:p w14:paraId="5A74FB86" w14:textId="3B1E6A8C" w:rsidR="00F14A5C" w:rsidRPr="00BD7E94" w:rsidRDefault="00F14A5C" w:rsidP="00F14A5C">
      <w:pPr>
        <w:pStyle w:val="0103ParaFirst"/>
      </w:pPr>
      <w:r w:rsidRPr="00BD7E94">
        <w:t xml:space="preserve">Paralegals regularly make subjective judgments about justice in the course of their work. They choose which cases to take on and, for citizen </w:t>
      </w:r>
      <w:r w:rsidR="00790632" w:rsidRPr="00BD7E94">
        <w:t>versus</w:t>
      </w:r>
      <w:r w:rsidRPr="00BD7E94">
        <w:t xml:space="preserve"> citizen </w:t>
      </w:r>
      <w:proofErr w:type="gramStart"/>
      <w:r w:rsidRPr="00BD7E94">
        <w:t>cases,</w:t>
      </w:r>
      <w:proofErr w:type="gramEnd"/>
      <w:r w:rsidRPr="00BD7E94">
        <w:t xml:space="preserve"> they often take the side of one community member in a dispute against another.</w:t>
      </w:r>
    </w:p>
    <w:p w14:paraId="54E22203" w14:textId="4B680B23" w:rsidR="00F14A5C" w:rsidRPr="00BD7E94" w:rsidRDefault="00F14A5C" w:rsidP="00F14A5C">
      <w:pPr>
        <w:pStyle w:val="0101Para"/>
        <w:rPr>
          <w:lang w:val="en-US"/>
        </w:rPr>
      </w:pPr>
      <w:r w:rsidRPr="00BD7E94">
        <w:rPr>
          <w:lang w:val="en-US"/>
        </w:rPr>
        <w:t>How do we know those choices will be judicious and that the community’s trust will not be abused? In many places</w:t>
      </w:r>
      <w:r w:rsidR="00380957" w:rsidRPr="00BD7E94">
        <w:rPr>
          <w:lang w:val="en-US"/>
        </w:rPr>
        <w:t>,</w:t>
      </w:r>
      <w:r w:rsidRPr="00BD7E94">
        <w:rPr>
          <w:lang w:val="en-US"/>
        </w:rPr>
        <w:t xml:space="preserve"> there is a class of people who offer themselves as legal intermediaries</w:t>
      </w:r>
      <w:r w:rsidR="00380957" w:rsidRPr="00BD7E94">
        <w:rPr>
          <w:lang w:val="en-US"/>
        </w:rPr>
        <w:t xml:space="preserve"> – </w:t>
      </w:r>
      <w:r w:rsidRPr="00BD7E94">
        <w:rPr>
          <w:lang w:val="en-US"/>
        </w:rPr>
        <w:t xml:space="preserve">in the </w:t>
      </w:r>
      <w:proofErr w:type="gramStart"/>
      <w:r w:rsidRPr="00BD7E94">
        <w:rPr>
          <w:lang w:val="en-US"/>
        </w:rPr>
        <w:t>Philippines</w:t>
      </w:r>
      <w:r w:rsidR="00380957" w:rsidRPr="00BD7E94">
        <w:rPr>
          <w:lang w:val="en-US"/>
        </w:rPr>
        <w:t>,</w:t>
      </w:r>
      <w:proofErr w:type="gramEnd"/>
      <w:r w:rsidRPr="00BD7E94">
        <w:rPr>
          <w:lang w:val="en-US"/>
        </w:rPr>
        <w:t xml:space="preserve"> they are called </w:t>
      </w:r>
      <w:proofErr w:type="spellStart"/>
      <w:r w:rsidRPr="00BD7E94">
        <w:rPr>
          <w:i/>
          <w:lang w:val="en-US"/>
        </w:rPr>
        <w:t>abogadillos</w:t>
      </w:r>
      <w:proofErr w:type="spellEnd"/>
      <w:r w:rsidRPr="00BD7E94">
        <w:rPr>
          <w:lang w:val="en-US"/>
        </w:rPr>
        <w:t>, literally “small lawyers,” in Indonesia</w:t>
      </w:r>
      <w:r w:rsidR="00380957" w:rsidRPr="00BD7E94">
        <w:rPr>
          <w:lang w:val="en-US"/>
        </w:rPr>
        <w:t>,</w:t>
      </w:r>
      <w:r w:rsidRPr="00BD7E94">
        <w:rPr>
          <w:lang w:val="en-US"/>
        </w:rPr>
        <w:t xml:space="preserve"> </w:t>
      </w:r>
      <w:proofErr w:type="spellStart"/>
      <w:r w:rsidRPr="00BD7E94">
        <w:rPr>
          <w:i/>
          <w:lang w:val="en-US"/>
        </w:rPr>
        <w:t>makelar</w:t>
      </w:r>
      <w:proofErr w:type="spellEnd"/>
      <w:r w:rsidRPr="00BD7E94">
        <w:rPr>
          <w:i/>
          <w:lang w:val="en-US"/>
        </w:rPr>
        <w:t xml:space="preserve"> </w:t>
      </w:r>
      <w:proofErr w:type="spellStart"/>
      <w:r w:rsidRPr="00BD7E94">
        <w:rPr>
          <w:i/>
          <w:lang w:val="en-US"/>
        </w:rPr>
        <w:t>kasus</w:t>
      </w:r>
      <w:proofErr w:type="spellEnd"/>
      <w:r w:rsidRPr="00BD7E94">
        <w:rPr>
          <w:lang w:val="en-US"/>
        </w:rPr>
        <w:t>, in Sierra Leone</w:t>
      </w:r>
      <w:r w:rsidR="00380957" w:rsidRPr="00BD7E94">
        <w:rPr>
          <w:lang w:val="en-US"/>
        </w:rPr>
        <w:t>,</w:t>
      </w:r>
      <w:r w:rsidRPr="00BD7E94">
        <w:rPr>
          <w:lang w:val="en-US"/>
        </w:rPr>
        <w:t xml:space="preserve"> </w:t>
      </w:r>
      <w:proofErr w:type="spellStart"/>
      <w:r w:rsidRPr="00BD7E94">
        <w:rPr>
          <w:i/>
          <w:lang w:val="en-US"/>
        </w:rPr>
        <w:t>blackman</w:t>
      </w:r>
      <w:proofErr w:type="spellEnd"/>
      <w:r w:rsidRPr="00BD7E94">
        <w:rPr>
          <w:i/>
          <w:lang w:val="en-US"/>
        </w:rPr>
        <w:t xml:space="preserve"> </w:t>
      </w:r>
      <w:proofErr w:type="spellStart"/>
      <w:r w:rsidRPr="00BD7E94">
        <w:rPr>
          <w:i/>
          <w:lang w:val="en-US"/>
        </w:rPr>
        <w:t>lawya</w:t>
      </w:r>
      <w:proofErr w:type="spellEnd"/>
      <w:r w:rsidRPr="00BD7E94">
        <w:rPr>
          <w:lang w:val="en-US"/>
        </w:rPr>
        <w:t xml:space="preserve">. These intermediaries </w:t>
      </w:r>
      <w:r w:rsidR="002B444A" w:rsidRPr="00BD7E94">
        <w:rPr>
          <w:lang w:val="en-US"/>
        </w:rPr>
        <w:t xml:space="preserve">often </w:t>
      </w:r>
      <w:r w:rsidRPr="00BD7E94">
        <w:rPr>
          <w:lang w:val="en-US"/>
        </w:rPr>
        <w:t xml:space="preserve">charge exploitative fees for their services. A paralegal from Quezon Province in the Philippines told of an </w:t>
      </w:r>
      <w:proofErr w:type="spellStart"/>
      <w:r w:rsidRPr="00BD7E94">
        <w:rPr>
          <w:i/>
          <w:lang w:val="en-US"/>
        </w:rPr>
        <w:t>abogadillo</w:t>
      </w:r>
      <w:proofErr w:type="spellEnd"/>
      <w:r w:rsidRPr="00BD7E94">
        <w:rPr>
          <w:lang w:val="en-US"/>
        </w:rPr>
        <w:t xml:space="preserve"> charging 5,000 pesos (around $120 </w:t>
      </w:r>
      <w:r w:rsidRPr="00BD7E94">
        <w:rPr>
          <w:lang w:val="en-US"/>
        </w:rPr>
        <w:lastRenderedPageBreak/>
        <w:t xml:space="preserve">USD) to secure a </w:t>
      </w:r>
      <w:r w:rsidR="00CD38AB" w:rsidRPr="00BD7E94">
        <w:rPr>
          <w:lang w:val="en-US"/>
        </w:rPr>
        <w:t xml:space="preserve">document </w:t>
      </w:r>
      <w:r w:rsidRPr="00BD7E94">
        <w:rPr>
          <w:lang w:val="en-US"/>
        </w:rPr>
        <w:t xml:space="preserve">from the Department of Agrarian Reform that was officially available </w:t>
      </w:r>
      <w:proofErr w:type="gramStart"/>
      <w:r w:rsidRPr="00BD7E94">
        <w:rPr>
          <w:lang w:val="en-US"/>
        </w:rPr>
        <w:t>for free</w:t>
      </w:r>
      <w:proofErr w:type="gramEnd"/>
      <w:r w:rsidRPr="00BD7E94">
        <w:rPr>
          <w:lang w:val="en-US"/>
        </w:rPr>
        <w:t>.</w:t>
      </w:r>
    </w:p>
    <w:p w14:paraId="023FC13C" w14:textId="77777777" w:rsidR="00F14A5C" w:rsidRPr="00BD7E94" w:rsidRDefault="00F14A5C" w:rsidP="00F14A5C">
      <w:pPr>
        <w:pStyle w:val="0101Para"/>
        <w:rPr>
          <w:lang w:val="en-US"/>
        </w:rPr>
      </w:pPr>
      <w:r w:rsidRPr="00BD7E94">
        <w:rPr>
          <w:lang w:val="en-US"/>
        </w:rPr>
        <w:t xml:space="preserve">There is a risk that paralegals similarly use their knowledge and reputation to exploit others, as with the one example we observed of a paralegal defrauding clients in Kenya. Support and supervision from paralegal organizations is crucial for preventing abuse, as </w:t>
      </w:r>
      <w:proofErr w:type="gramStart"/>
      <w:r w:rsidRPr="00BD7E94">
        <w:rPr>
          <w:lang w:val="en-US"/>
        </w:rPr>
        <w:t>we’ve</w:t>
      </w:r>
      <w:proofErr w:type="gramEnd"/>
      <w:r w:rsidRPr="00BD7E94">
        <w:rPr>
          <w:lang w:val="en-US"/>
        </w:rPr>
        <w:t xml:space="preserve"> just discussed.</w:t>
      </w:r>
    </w:p>
    <w:p w14:paraId="62E4BCBD" w14:textId="5BFD1E45" w:rsidR="00F14A5C" w:rsidRPr="00BD7E94" w:rsidRDefault="00F14A5C" w:rsidP="00F14A5C">
      <w:pPr>
        <w:pStyle w:val="0101Para"/>
        <w:rPr>
          <w:lang w:val="en-US"/>
        </w:rPr>
      </w:pPr>
      <w:r w:rsidRPr="00BD7E94">
        <w:rPr>
          <w:lang w:val="en-US"/>
        </w:rPr>
        <w:t xml:space="preserve">Equally important is the accountability of paralegals to the people they serve. </w:t>
      </w:r>
      <w:proofErr w:type="spellStart"/>
      <w:r w:rsidRPr="00BD7E94">
        <w:rPr>
          <w:lang w:val="en-US"/>
        </w:rPr>
        <w:t>Dugard</w:t>
      </w:r>
      <w:proofErr w:type="spellEnd"/>
      <w:r w:rsidRPr="00BD7E94">
        <w:rPr>
          <w:lang w:val="en-US"/>
        </w:rPr>
        <w:t xml:space="preserve"> and </w:t>
      </w:r>
      <w:proofErr w:type="spellStart"/>
      <w:r w:rsidRPr="00BD7E94">
        <w:rPr>
          <w:lang w:val="en-US"/>
        </w:rPr>
        <w:t>Drage</w:t>
      </w:r>
      <w:proofErr w:type="spellEnd"/>
      <w:r w:rsidRPr="00BD7E94">
        <w:rPr>
          <w:lang w:val="en-US"/>
        </w:rPr>
        <w:t xml:space="preserve"> argue that “embeddedness in communities,” the fact that paralegals live among their clients, is one of the </w:t>
      </w:r>
      <w:r w:rsidR="00CD38AB" w:rsidRPr="00BD7E94">
        <w:rPr>
          <w:lang w:val="en-US"/>
        </w:rPr>
        <w:t>strongest virtues</w:t>
      </w:r>
      <w:r w:rsidRPr="00BD7E94">
        <w:rPr>
          <w:lang w:val="en-US"/>
        </w:rPr>
        <w:t xml:space="preserve"> of South African community advice offices. This was a common observation across all six studies and indeed is one of the key arguments in favor of a paralegal approach. </w:t>
      </w:r>
      <w:proofErr w:type="gramStart"/>
      <w:r w:rsidRPr="00BD7E94">
        <w:rPr>
          <w:lang w:val="en-US"/>
        </w:rPr>
        <w:t>But</w:t>
      </w:r>
      <w:proofErr w:type="gramEnd"/>
      <w:r w:rsidRPr="00BD7E94">
        <w:rPr>
          <w:lang w:val="en-US"/>
        </w:rPr>
        <w:t xml:space="preserve"> as the phenomenon of </w:t>
      </w:r>
      <w:proofErr w:type="spellStart"/>
      <w:r w:rsidRPr="00BD7E94">
        <w:rPr>
          <w:i/>
          <w:lang w:val="en-US"/>
        </w:rPr>
        <w:t>abogadillos</w:t>
      </w:r>
      <w:proofErr w:type="spellEnd"/>
      <w:r w:rsidRPr="00BD7E94">
        <w:rPr>
          <w:lang w:val="en-US"/>
        </w:rPr>
        <w:t xml:space="preserve"> and their counterparts suggests, embeddedness does not guarantee an alignment with the interests of community members.</w:t>
      </w:r>
      <w:r w:rsidRPr="00BD7E94">
        <w:rPr>
          <w:rStyle w:val="0908FNMarker"/>
          <w:lang w:val="en-US"/>
        </w:rPr>
        <w:footnoteReference w:id="76"/>
      </w:r>
    </w:p>
    <w:p w14:paraId="7C29835D" w14:textId="77777777" w:rsidR="00F14A5C" w:rsidRPr="00BD7E94" w:rsidRDefault="00F14A5C" w:rsidP="00F14A5C">
      <w:pPr>
        <w:pStyle w:val="0101Para"/>
        <w:rPr>
          <w:lang w:val="en-US"/>
        </w:rPr>
      </w:pPr>
      <w:r w:rsidRPr="00BD7E94">
        <w:rPr>
          <w:lang w:val="en-US"/>
        </w:rPr>
        <w:t xml:space="preserve">Many organizations seek to establish formal structures to ensure accountability. The Social Change Assistance Trust in South Africa requires advice offices it supports to </w:t>
      </w:r>
      <w:proofErr w:type="gramStart"/>
      <w:r w:rsidRPr="00BD7E94">
        <w:rPr>
          <w:lang w:val="en-US"/>
        </w:rPr>
        <w:t>be governed</w:t>
      </w:r>
      <w:proofErr w:type="gramEnd"/>
      <w:r w:rsidRPr="00BD7E94">
        <w:rPr>
          <w:lang w:val="en-US"/>
        </w:rPr>
        <w:t xml:space="preserve"> by management committees that include community representatives. The committees in turn must regularly hold open community meetings to review performance. In the Philippines, paralegals who are a part of membership organizations like farmers’ associations and trade unions are answerable to their fellow members. In Sierra Leone, </w:t>
      </w:r>
      <w:proofErr w:type="spellStart"/>
      <w:r w:rsidRPr="00BD7E94">
        <w:rPr>
          <w:lang w:val="en-US"/>
        </w:rPr>
        <w:t>Timap</w:t>
      </w:r>
      <w:proofErr w:type="spellEnd"/>
      <w:r w:rsidRPr="00BD7E94">
        <w:rPr>
          <w:lang w:val="en-US"/>
        </w:rPr>
        <w:t xml:space="preserve"> for Justice has community oversight boards in every chiefdom; the </w:t>
      </w:r>
      <w:r w:rsidRPr="00BD7E94">
        <w:rPr>
          <w:lang w:val="en-US"/>
        </w:rPr>
        <w:lastRenderedPageBreak/>
        <w:t xml:space="preserve">boards </w:t>
      </w:r>
      <w:proofErr w:type="gramStart"/>
      <w:r w:rsidRPr="00BD7E94">
        <w:rPr>
          <w:lang w:val="en-US"/>
        </w:rPr>
        <w:t>are charged</w:t>
      </w:r>
      <w:proofErr w:type="gramEnd"/>
      <w:r w:rsidRPr="00BD7E94">
        <w:rPr>
          <w:lang w:val="en-US"/>
        </w:rPr>
        <w:t xml:space="preserve"> with ensuring that the paralegals are serving the constituent community effectively.</w:t>
      </w:r>
      <w:r w:rsidRPr="00BD7E94">
        <w:rPr>
          <w:rStyle w:val="0908FNMarker"/>
          <w:lang w:val="en-US"/>
        </w:rPr>
        <w:footnoteReference w:id="77"/>
      </w:r>
    </w:p>
    <w:p w14:paraId="5FA17C6C" w14:textId="62CBE3D8" w:rsidR="00F14A5C" w:rsidRPr="00BD7E94" w:rsidRDefault="00F14A5C" w:rsidP="00F14A5C">
      <w:pPr>
        <w:pStyle w:val="0101Para"/>
        <w:rPr>
          <w:lang w:val="en-US"/>
        </w:rPr>
      </w:pPr>
      <w:r w:rsidRPr="00BD7E94">
        <w:rPr>
          <w:lang w:val="en-US"/>
        </w:rPr>
        <w:t xml:space="preserve">In addition to providing a channel for accountability, these structures resonate with the ideal of empowerment. </w:t>
      </w:r>
      <w:proofErr w:type="gramStart"/>
      <w:r w:rsidRPr="00BD7E94">
        <w:rPr>
          <w:lang w:val="en-US"/>
        </w:rPr>
        <w:t>Ultimately</w:t>
      </w:r>
      <w:proofErr w:type="gramEnd"/>
      <w:r w:rsidRPr="00BD7E94">
        <w:rPr>
          <w:lang w:val="en-US"/>
        </w:rPr>
        <w:t xml:space="preserve"> the work of exercising rights</w:t>
      </w:r>
      <w:r w:rsidR="00380957" w:rsidRPr="00BD7E94">
        <w:rPr>
          <w:lang w:val="en-US"/>
        </w:rPr>
        <w:t xml:space="preserve"> – </w:t>
      </w:r>
      <w:r w:rsidRPr="00BD7E94">
        <w:rPr>
          <w:lang w:val="en-US"/>
        </w:rPr>
        <w:t>and the paralegal who can help</w:t>
      </w:r>
      <w:r w:rsidR="00380957" w:rsidRPr="00BD7E94">
        <w:rPr>
          <w:lang w:val="en-US"/>
        </w:rPr>
        <w:t xml:space="preserve"> – </w:t>
      </w:r>
      <w:r w:rsidRPr="00BD7E94">
        <w:rPr>
          <w:lang w:val="en-US"/>
        </w:rPr>
        <w:t>are in the people’s hands.</w:t>
      </w:r>
    </w:p>
    <w:p w14:paraId="512F1BF7" w14:textId="26AA7990" w:rsidR="00F14A5C" w:rsidRPr="00BD7E94" w:rsidRDefault="00F14A5C" w:rsidP="00F14A5C">
      <w:pPr>
        <w:pStyle w:val="0203C"/>
        <w:rPr>
          <w:rFonts w:ascii="Cambria Math" w:hAnsi="Cambria Math"/>
        </w:rPr>
      </w:pPr>
      <w:bookmarkStart w:id="20" w:name="c001_sec5"/>
      <w:proofErr w:type="gramStart"/>
      <w:r w:rsidRPr="00BD7E94">
        <w:rPr>
          <w:rStyle w:val="0211Label"/>
          <w:rFonts w:ascii="Cambria Math" w:hAnsi="Cambria Math"/>
          <w:lang w:val="en-US"/>
        </w:rPr>
        <w:t>5</w:t>
      </w:r>
      <w:bookmarkEnd w:id="20"/>
      <w:proofErr w:type="gramEnd"/>
      <w:r w:rsidRPr="00BD7E94">
        <w:rPr>
          <w:rFonts w:ascii="Cambria Math" w:hAnsi="Cambria Math"/>
        </w:rPr>
        <w:t xml:space="preserve"> Specialization and Coordination </w:t>
      </w:r>
      <w:r w:rsidR="00380957" w:rsidRPr="00BD7E94">
        <w:rPr>
          <w:rFonts w:ascii="Cambria Math" w:hAnsi="Cambria Math"/>
        </w:rPr>
        <w:t>a</w:t>
      </w:r>
      <w:r w:rsidRPr="00BD7E94">
        <w:rPr>
          <w:rFonts w:ascii="Cambria Math" w:hAnsi="Cambria Math"/>
        </w:rPr>
        <w:t>cross Paralegal Efforts</w:t>
      </w:r>
    </w:p>
    <w:p w14:paraId="1750BFAE" w14:textId="637EAD0D" w:rsidR="00F14A5C" w:rsidRPr="00BD7E94" w:rsidRDefault="00F14A5C" w:rsidP="00F14A5C">
      <w:pPr>
        <w:pStyle w:val="0103ParaFirst"/>
      </w:pPr>
      <w:r w:rsidRPr="00BD7E94">
        <w:t>Some paralegals are holistic in their scope</w:t>
      </w:r>
      <w:r w:rsidR="00380957" w:rsidRPr="00BD7E94">
        <w:t xml:space="preserve"> – </w:t>
      </w:r>
      <w:r w:rsidRPr="00BD7E94">
        <w:t xml:space="preserve">they attempt to take on whatever problems community members bring them. </w:t>
      </w:r>
      <w:proofErr w:type="gramStart"/>
      <w:r w:rsidRPr="00BD7E94">
        <w:t>But</w:t>
      </w:r>
      <w:proofErr w:type="gramEnd"/>
      <w:r w:rsidRPr="00BD7E94">
        <w:t xml:space="preserve"> many others focus on specific justice issues, like gender-based violence or land and environmental rights. When paralegal groups specialize, they tend to choose persistent, systemic injustices of great importance to their constituents. They typically conclude that paralegals will not be effective with respect to the chosen problem</w:t>
      </w:r>
      <w:r w:rsidR="00443923" w:rsidRPr="00BD7E94">
        <w:t xml:space="preserve"> – </w:t>
      </w:r>
      <w:r w:rsidRPr="00BD7E94">
        <w:t>including learning the relevant laws and developing strong relationships with relevant authorities</w:t>
      </w:r>
      <w:r w:rsidR="00443923" w:rsidRPr="00BD7E94">
        <w:t xml:space="preserve"> – </w:t>
      </w:r>
      <w:r w:rsidRPr="00BD7E94">
        <w:t>unless they focus their efforts.</w:t>
      </w:r>
    </w:p>
    <w:p w14:paraId="0FD62DBC" w14:textId="77777777" w:rsidR="00F14A5C" w:rsidRPr="00BD7E94" w:rsidRDefault="00F14A5C" w:rsidP="00F14A5C">
      <w:pPr>
        <w:pStyle w:val="0101Para"/>
        <w:rPr>
          <w:lang w:val="en-US"/>
        </w:rPr>
      </w:pPr>
      <w:r w:rsidRPr="00BD7E94">
        <w:rPr>
          <w:lang w:val="en-US"/>
        </w:rPr>
        <w:t xml:space="preserve">The fact of specialization, and the larger reality that the need for legal support dwarfs the availability of paralegals in every country we studied, present a challenge: how to coordinate services across issues and across the population </w:t>
      </w:r>
      <w:proofErr w:type="gramStart"/>
      <w:r w:rsidRPr="00BD7E94">
        <w:rPr>
          <w:lang w:val="en-US"/>
        </w:rPr>
        <w:t>so as to</w:t>
      </w:r>
      <w:proofErr w:type="gramEnd"/>
      <w:r w:rsidRPr="00BD7E94">
        <w:rPr>
          <w:lang w:val="en-US"/>
        </w:rPr>
        <w:t xml:space="preserve"> maximize the impact of limited resources?</w:t>
      </w:r>
    </w:p>
    <w:p w14:paraId="26A54FA1" w14:textId="0DC1C4F6" w:rsidR="00F14A5C" w:rsidRPr="00BD7E94" w:rsidRDefault="00F14A5C" w:rsidP="00F14A5C">
      <w:pPr>
        <w:pStyle w:val="0101Para"/>
        <w:rPr>
          <w:lang w:val="en-US"/>
        </w:rPr>
      </w:pPr>
      <w:r w:rsidRPr="00BD7E94">
        <w:rPr>
          <w:lang w:val="en-US"/>
        </w:rPr>
        <w:t xml:space="preserve">Where autonomous public bodies like legal aid boards or ombudsman offices recognize paralegals, as discussed </w:t>
      </w:r>
      <w:r w:rsidR="00443923" w:rsidRPr="00BD7E94">
        <w:rPr>
          <w:lang w:val="en-US"/>
        </w:rPr>
        <w:t>earlier</w:t>
      </w:r>
      <w:r w:rsidRPr="00BD7E94">
        <w:rPr>
          <w:lang w:val="en-US"/>
        </w:rPr>
        <w:t xml:space="preserve">, those bodies could be a useful hub for coordination among paralegal organizations. Coalitions made up of paralegal organizations themselves, like the Alternative Law Groups in the Philippines, NADCAO </w:t>
      </w:r>
      <w:r w:rsidRPr="00BD7E94">
        <w:rPr>
          <w:lang w:val="en-US"/>
        </w:rPr>
        <w:lastRenderedPageBreak/>
        <w:t xml:space="preserve">and ACAOSA in South Africa, and the Paralegal Support Network in Kenya, </w:t>
      </w:r>
      <w:proofErr w:type="gramStart"/>
      <w:r w:rsidRPr="00BD7E94">
        <w:rPr>
          <w:lang w:val="en-US"/>
        </w:rPr>
        <w:t>can also</w:t>
      </w:r>
      <w:proofErr w:type="gramEnd"/>
      <w:r w:rsidRPr="00BD7E94">
        <w:rPr>
          <w:lang w:val="en-US"/>
        </w:rPr>
        <w:t xml:space="preserve"> play that role.</w:t>
      </w:r>
    </w:p>
    <w:p w14:paraId="2EEC8E29" w14:textId="5DADC0CC" w:rsidR="00F14A5C" w:rsidRPr="00BD7E94" w:rsidRDefault="00F14A5C" w:rsidP="00F14A5C">
      <w:pPr>
        <w:pStyle w:val="0101Para"/>
        <w:rPr>
          <w:lang w:val="en-US"/>
        </w:rPr>
      </w:pPr>
      <w:r w:rsidRPr="00BD7E94">
        <w:rPr>
          <w:lang w:val="en-US"/>
        </w:rPr>
        <w:t>The pursuit of scale, across pressing issues and across geography, is a long</w:t>
      </w:r>
      <w:r w:rsidR="00443923" w:rsidRPr="00BD7E94">
        <w:rPr>
          <w:lang w:val="en-US"/>
        </w:rPr>
        <w:t>-</w:t>
      </w:r>
      <w:r w:rsidRPr="00BD7E94">
        <w:rPr>
          <w:lang w:val="en-US"/>
        </w:rPr>
        <w:t>run challenge in all the countries we studied. In the meanwhile, it is important that paralegal movements make the most of what they have.</w:t>
      </w:r>
    </w:p>
    <w:p w14:paraId="441676FD" w14:textId="6DCA2B1F" w:rsidR="00F14A5C" w:rsidRPr="00BD7E94" w:rsidRDefault="00F14A5C" w:rsidP="00F14A5C">
      <w:pPr>
        <w:pStyle w:val="0201A"/>
        <w:rPr>
          <w:rFonts w:ascii="Cambria Math" w:hAnsi="Cambria Math"/>
        </w:rPr>
      </w:pPr>
      <w:bookmarkStart w:id="21" w:name="c001_secVIII"/>
      <w:r w:rsidRPr="00BD7E94">
        <w:rPr>
          <w:rStyle w:val="0211Label"/>
          <w:rFonts w:ascii="Cambria Math" w:hAnsi="Cambria Math"/>
          <w:lang w:val="en-US"/>
        </w:rPr>
        <w:t>VIII</w:t>
      </w:r>
      <w:bookmarkEnd w:id="21"/>
      <w:r w:rsidRPr="00BD7E94">
        <w:rPr>
          <w:rFonts w:ascii="Cambria Math" w:hAnsi="Cambria Math"/>
        </w:rPr>
        <w:t xml:space="preserve"> Summary and Conclusion</w:t>
      </w:r>
    </w:p>
    <w:p w14:paraId="2CDF9550" w14:textId="2C3C2BAF" w:rsidR="00F14A5C" w:rsidRPr="00BD7E94" w:rsidRDefault="00F14A5C" w:rsidP="00F14A5C">
      <w:pPr>
        <w:pStyle w:val="0103ParaFirst"/>
      </w:pPr>
      <w:r w:rsidRPr="00BD7E94">
        <w:t>For many people around the world, law is an abstraction, if not also a threat. Community paralegals have the potential to turn law into something people can understand, use, and shape. In the six countries where this research took place, we found paralegals applying a combination of six broad approaches to help people exercise their rights: 1) education, 2) mediation, 3) organizing, 4) advocacy, 5) monitoring, and, with the help of lawyers, 6) litigation.</w:t>
      </w:r>
    </w:p>
    <w:p w14:paraId="186FE9E5" w14:textId="77777777" w:rsidR="00F14A5C" w:rsidRPr="00BD7E94" w:rsidRDefault="00F14A5C" w:rsidP="00F14A5C">
      <w:pPr>
        <w:pStyle w:val="0101Para"/>
        <w:rPr>
          <w:lang w:val="en-US"/>
        </w:rPr>
      </w:pPr>
      <w:r w:rsidRPr="00BD7E94">
        <w:rPr>
          <w:lang w:val="en-US"/>
        </w:rPr>
        <w:t xml:space="preserve">Here and in the chapters that follow, we have considered how this work of paralegals </w:t>
      </w:r>
      <w:proofErr w:type="gramStart"/>
      <w:r w:rsidRPr="00BD7E94">
        <w:rPr>
          <w:lang w:val="en-US"/>
        </w:rPr>
        <w:t>is shaped</w:t>
      </w:r>
      <w:proofErr w:type="gramEnd"/>
      <w:r w:rsidRPr="00BD7E94">
        <w:rPr>
          <w:lang w:val="en-US"/>
        </w:rPr>
        <w:t xml:space="preserve"> by institutional, cultural, and organizational factors.</w:t>
      </w:r>
    </w:p>
    <w:p w14:paraId="186CA2C7" w14:textId="667A5D0F" w:rsidR="00F14A5C" w:rsidRPr="00BD7E94" w:rsidRDefault="00F14A5C" w:rsidP="00F14A5C">
      <w:pPr>
        <w:pStyle w:val="0101Para"/>
        <w:rPr>
          <w:lang w:val="en-US"/>
        </w:rPr>
      </w:pPr>
      <w:r w:rsidRPr="00BD7E94">
        <w:rPr>
          <w:lang w:val="en-US"/>
        </w:rPr>
        <w:t xml:space="preserve">In South Africa, </w:t>
      </w:r>
      <w:r w:rsidR="00443923" w:rsidRPr="00BD7E94">
        <w:rPr>
          <w:lang w:val="en-US"/>
        </w:rPr>
        <w:t xml:space="preserve">the Philippines, and </w:t>
      </w:r>
      <w:r w:rsidRPr="00BD7E94">
        <w:rPr>
          <w:lang w:val="en-US"/>
        </w:rPr>
        <w:t>Indonesia, paralegal movements began by helping people to defend themselves against repressive regimes. Once those countries transitioned toward democracy, paralegals shifted their focus to the realization of newly enshrined rights. Paralegal groups emerged in Kenya after the return of multiparty elections in the early 1990s, and in Sierra Leone and Liberia after democratic transitions from protracted conflict, and so paralegals in those three countries placed substantial emphasis on legal enforcement and implementation from the start.</w:t>
      </w:r>
    </w:p>
    <w:p w14:paraId="39E30301" w14:textId="5988377A" w:rsidR="007F4C79" w:rsidRPr="00BD7E94" w:rsidRDefault="007F4C79" w:rsidP="00F14A5C">
      <w:pPr>
        <w:pStyle w:val="0101Para"/>
        <w:rPr>
          <w:lang w:val="en-US"/>
        </w:rPr>
      </w:pPr>
      <w:r w:rsidRPr="00BD7E94">
        <w:rPr>
          <w:lang w:val="en-US"/>
        </w:rPr>
        <w:t xml:space="preserve">As some of these countries have slid toward authoritarianism in recent years, paralegals have adapted their work accordingly. In the Philippines, for example, some </w:t>
      </w:r>
      <w:r w:rsidRPr="00BD7E94">
        <w:rPr>
          <w:lang w:val="en-US"/>
        </w:rPr>
        <w:lastRenderedPageBreak/>
        <w:t xml:space="preserve">legal empowerment groups are invoking once again the techniques of resistance with which they began. </w:t>
      </w:r>
    </w:p>
    <w:p w14:paraId="1AAD62B2" w14:textId="77777777" w:rsidR="00F14A5C" w:rsidRPr="00BD7E94" w:rsidRDefault="00F14A5C" w:rsidP="00F14A5C">
      <w:pPr>
        <w:pStyle w:val="0101Para"/>
        <w:rPr>
          <w:lang w:val="en-US"/>
        </w:rPr>
      </w:pPr>
      <w:r w:rsidRPr="00BD7E94">
        <w:rPr>
          <w:lang w:val="en-US"/>
        </w:rPr>
        <w:t>Across all six countries, we observed paralegals having</w:t>
      </w:r>
      <w:r w:rsidR="00443923" w:rsidRPr="00BD7E94">
        <w:rPr>
          <w:lang w:val="en-US"/>
        </w:rPr>
        <w:t xml:space="preserve"> the</w:t>
      </w:r>
      <w:r w:rsidRPr="00BD7E94">
        <w:rPr>
          <w:lang w:val="en-US"/>
        </w:rPr>
        <w:t xml:space="preserve"> greatest impact in cases where there are significant imbalances of power and information. These conditions are prevalent</w:t>
      </w:r>
      <w:r w:rsidR="00443923" w:rsidRPr="00BD7E94">
        <w:rPr>
          <w:lang w:val="en-US"/>
        </w:rPr>
        <w:t xml:space="preserve"> </w:t>
      </w:r>
      <w:r w:rsidRPr="00BD7E94">
        <w:rPr>
          <w:lang w:val="en-US"/>
        </w:rPr>
        <w:t>–</w:t>
      </w:r>
      <w:r w:rsidR="00443923" w:rsidRPr="00BD7E94">
        <w:rPr>
          <w:lang w:val="en-US"/>
        </w:rPr>
        <w:t xml:space="preserve"> </w:t>
      </w:r>
      <w:r w:rsidRPr="00BD7E94">
        <w:rPr>
          <w:lang w:val="en-US"/>
        </w:rPr>
        <w:t>and we observed paralegals playing a particularly vital role</w:t>
      </w:r>
      <w:r w:rsidR="00443923" w:rsidRPr="00BD7E94">
        <w:rPr>
          <w:lang w:val="en-US"/>
        </w:rPr>
        <w:t xml:space="preserve"> </w:t>
      </w:r>
      <w:r w:rsidRPr="00BD7E94">
        <w:rPr>
          <w:lang w:val="en-US"/>
        </w:rPr>
        <w:t>–</w:t>
      </w:r>
      <w:r w:rsidR="00443923" w:rsidRPr="00BD7E94">
        <w:rPr>
          <w:lang w:val="en-US"/>
        </w:rPr>
        <w:t xml:space="preserve"> </w:t>
      </w:r>
      <w:r w:rsidRPr="00BD7E94">
        <w:rPr>
          <w:lang w:val="en-US"/>
        </w:rPr>
        <w:t xml:space="preserve">in disputes between citizens and the state, as when an Indonesian infrastructure fund ignored half of a village it </w:t>
      </w:r>
      <w:proofErr w:type="gramStart"/>
      <w:r w:rsidRPr="00BD7E94">
        <w:rPr>
          <w:lang w:val="en-US"/>
        </w:rPr>
        <w:t>was meant</w:t>
      </w:r>
      <w:proofErr w:type="gramEnd"/>
      <w:r w:rsidRPr="00BD7E94">
        <w:rPr>
          <w:lang w:val="en-US"/>
        </w:rPr>
        <w:t xml:space="preserve"> to serve. The same is true in disputes between citizens and private firms, as when a community in Kenya sought to stop a sand mine from exhausting local water supply.</w:t>
      </w:r>
    </w:p>
    <w:p w14:paraId="08AFF533" w14:textId="6124F317" w:rsidR="00F14A5C" w:rsidRPr="00BD7E94" w:rsidRDefault="00F14A5C" w:rsidP="00F14A5C">
      <w:pPr>
        <w:pStyle w:val="0101Para"/>
        <w:rPr>
          <w:lang w:val="en-US"/>
        </w:rPr>
      </w:pPr>
      <w:r w:rsidRPr="00BD7E94">
        <w:rPr>
          <w:lang w:val="en-US"/>
        </w:rPr>
        <w:t xml:space="preserve">In citizen </w:t>
      </w:r>
      <w:r w:rsidR="00790632" w:rsidRPr="00BD7E94">
        <w:rPr>
          <w:lang w:val="en-US"/>
        </w:rPr>
        <w:t>versus</w:t>
      </w:r>
      <w:r w:rsidRPr="00BD7E94">
        <w:rPr>
          <w:lang w:val="en-US"/>
        </w:rPr>
        <w:t xml:space="preserve"> citizen disputes, we found paralegals are most useful when existing local forums are systematically unfair</w:t>
      </w:r>
      <w:r w:rsidR="00443923" w:rsidRPr="00BD7E94">
        <w:rPr>
          <w:lang w:val="en-US"/>
        </w:rPr>
        <w:t xml:space="preserve"> </w:t>
      </w:r>
      <w:r w:rsidRPr="00BD7E94">
        <w:rPr>
          <w:lang w:val="en-US"/>
        </w:rPr>
        <w:t>–</w:t>
      </w:r>
      <w:r w:rsidR="00443923" w:rsidRPr="00BD7E94">
        <w:rPr>
          <w:lang w:val="en-US"/>
        </w:rPr>
        <w:t xml:space="preserve"> </w:t>
      </w:r>
      <w:r w:rsidRPr="00BD7E94">
        <w:rPr>
          <w:lang w:val="en-US"/>
        </w:rPr>
        <w:t xml:space="preserve">as with women’s rights under family law in Sierra Leone and Liberia. </w:t>
      </w:r>
      <w:proofErr w:type="gramStart"/>
      <w:r w:rsidRPr="00BD7E94">
        <w:rPr>
          <w:lang w:val="en-US"/>
        </w:rPr>
        <w:t>But</w:t>
      </w:r>
      <w:proofErr w:type="gramEnd"/>
      <w:r w:rsidRPr="00BD7E94">
        <w:rPr>
          <w:lang w:val="en-US"/>
        </w:rPr>
        <w:t xml:space="preserve"> the more functional and fair the existing institutions were with respect to citizen </w:t>
      </w:r>
      <w:r w:rsidR="00790632" w:rsidRPr="00BD7E94">
        <w:rPr>
          <w:lang w:val="en-US"/>
        </w:rPr>
        <w:t>versus</w:t>
      </w:r>
      <w:r w:rsidRPr="00BD7E94">
        <w:rPr>
          <w:lang w:val="en-US"/>
        </w:rPr>
        <w:t xml:space="preserve"> citizen disputes, the less value we saw in paralegal involvement.</w:t>
      </w:r>
    </w:p>
    <w:p w14:paraId="615E5149" w14:textId="77777777" w:rsidR="00F14A5C" w:rsidRPr="00BD7E94" w:rsidRDefault="00F14A5C" w:rsidP="00F14A5C">
      <w:pPr>
        <w:pStyle w:val="0101Para"/>
        <w:rPr>
          <w:lang w:val="en-US"/>
        </w:rPr>
      </w:pPr>
      <w:r w:rsidRPr="00BD7E94">
        <w:rPr>
          <w:lang w:val="en-US"/>
        </w:rPr>
        <w:t>In aggregate, paralegal casework creates a map of how laws are working in practice. Paralegal movements have used that information to advocate for systematic reforms, like a more progressive land policy in Sierra Leone or the extension of agrarian reform in the Philippines.</w:t>
      </w:r>
    </w:p>
    <w:p w14:paraId="7A613A5A" w14:textId="618EA8EC" w:rsidR="00F14A5C" w:rsidRPr="00BD7E94" w:rsidRDefault="00F14A5C" w:rsidP="00F14A5C">
      <w:pPr>
        <w:pStyle w:val="0101Para"/>
        <w:rPr>
          <w:lang w:val="en-US"/>
        </w:rPr>
      </w:pPr>
      <w:r w:rsidRPr="00BD7E94">
        <w:rPr>
          <w:lang w:val="en-US"/>
        </w:rPr>
        <w:t xml:space="preserve">In Indonesia, </w:t>
      </w:r>
      <w:r w:rsidR="00443923" w:rsidRPr="00BD7E94">
        <w:rPr>
          <w:lang w:val="en-US"/>
        </w:rPr>
        <w:t xml:space="preserve">Kenya, and Sierra Leone, </w:t>
      </w:r>
      <w:r w:rsidRPr="00BD7E94">
        <w:rPr>
          <w:lang w:val="en-US"/>
        </w:rPr>
        <w:t>paralegal movements have successfully advocated for legislative recognition of paralegals as legal aid providers (in South Africa</w:t>
      </w:r>
      <w:r w:rsidR="00443923" w:rsidRPr="00BD7E94">
        <w:rPr>
          <w:lang w:val="en-US"/>
        </w:rPr>
        <w:t>, the</w:t>
      </w:r>
      <w:r w:rsidRPr="00BD7E94">
        <w:rPr>
          <w:lang w:val="en-US"/>
        </w:rPr>
        <w:t xml:space="preserve"> parliament has taken an intermediate step in this direction). Paralegal groups seek recognition to gain legitimacy and government financing; they aim to reap those benefits while at the same time protecting their independence.</w:t>
      </w:r>
    </w:p>
    <w:p w14:paraId="7F0890EB" w14:textId="38F35155" w:rsidR="00F14A5C" w:rsidRPr="00BD7E94" w:rsidRDefault="00F14A5C" w:rsidP="00F14A5C">
      <w:pPr>
        <w:pStyle w:val="0101Para"/>
        <w:rPr>
          <w:lang w:val="en-US"/>
        </w:rPr>
      </w:pPr>
      <w:r w:rsidRPr="00BD7E94">
        <w:rPr>
          <w:lang w:val="en-US"/>
        </w:rPr>
        <w:lastRenderedPageBreak/>
        <w:t xml:space="preserve">Because recognition under legal aid legislation can invoke opposition from the private bar, and because the lion’s share of legal aid funding </w:t>
      </w:r>
      <w:proofErr w:type="gramStart"/>
      <w:r w:rsidRPr="00BD7E94">
        <w:rPr>
          <w:lang w:val="en-US"/>
        </w:rPr>
        <w:t>is dedicated</w:t>
      </w:r>
      <w:proofErr w:type="gramEnd"/>
      <w:r w:rsidRPr="00BD7E94">
        <w:rPr>
          <w:lang w:val="en-US"/>
        </w:rPr>
        <w:t xml:space="preserve"> to criminal defense, paralegal groups sometimes seek recognition from sector-specific institutions or from local governments. In the Philippines, for example, paralegals </w:t>
      </w:r>
      <w:proofErr w:type="gramStart"/>
      <w:r w:rsidRPr="00BD7E94">
        <w:rPr>
          <w:lang w:val="en-US"/>
        </w:rPr>
        <w:t>are opposed</w:t>
      </w:r>
      <w:proofErr w:type="gramEnd"/>
      <w:r w:rsidRPr="00BD7E94">
        <w:rPr>
          <w:lang w:val="en-US"/>
        </w:rPr>
        <w:t xml:space="preserve"> by the Supreme Court but recognized by national departments for labor, agrarian reform, and environment, as well as some </w:t>
      </w:r>
      <w:r w:rsidRPr="00BD7E94">
        <w:rPr>
          <w:i/>
          <w:lang w:val="en-US"/>
        </w:rPr>
        <w:t>barangay</w:t>
      </w:r>
      <w:r w:rsidRPr="00BD7E94">
        <w:rPr>
          <w:lang w:val="en-US"/>
        </w:rPr>
        <w:t xml:space="preserve"> (village</w:t>
      </w:r>
      <w:r w:rsidR="00443923" w:rsidRPr="00BD7E94">
        <w:rPr>
          <w:lang w:val="en-US"/>
        </w:rPr>
        <w:t>-</w:t>
      </w:r>
      <w:r w:rsidRPr="00BD7E94">
        <w:rPr>
          <w:lang w:val="en-US"/>
        </w:rPr>
        <w:t>level) governments.</w:t>
      </w:r>
    </w:p>
    <w:p w14:paraId="06AC7BE3" w14:textId="48D3B4EC" w:rsidR="00F14A5C" w:rsidRPr="00BD7E94" w:rsidRDefault="00F14A5C" w:rsidP="00F14A5C">
      <w:pPr>
        <w:pStyle w:val="0101Para"/>
        <w:rPr>
          <w:lang w:val="en-US"/>
        </w:rPr>
      </w:pPr>
      <w:r w:rsidRPr="00BD7E94">
        <w:rPr>
          <w:lang w:val="en-US"/>
        </w:rPr>
        <w:t>Lack of sustainable funding is a major challenge faced by paralegal groups in all six countries. Most of the financing that does exist comes from international donors</w:t>
      </w:r>
      <w:r w:rsidR="00443923" w:rsidRPr="00BD7E94">
        <w:rPr>
          <w:lang w:val="en-US"/>
        </w:rPr>
        <w:t xml:space="preserve"> – </w:t>
      </w:r>
      <w:r w:rsidRPr="00BD7E94">
        <w:rPr>
          <w:lang w:val="en-US"/>
        </w:rPr>
        <w:t xml:space="preserve">either foundations or development agencies like the </w:t>
      </w:r>
      <w:r w:rsidR="00443923" w:rsidRPr="00BD7E94">
        <w:rPr>
          <w:lang w:val="en-US"/>
        </w:rPr>
        <w:t>UK</w:t>
      </w:r>
      <w:r w:rsidRPr="00BD7E94">
        <w:rPr>
          <w:lang w:val="en-US"/>
        </w:rPr>
        <w:t xml:space="preserve"> Department for International Development and the </w:t>
      </w:r>
      <w:r w:rsidR="00443923" w:rsidRPr="00BD7E94">
        <w:rPr>
          <w:lang w:val="en-US"/>
        </w:rPr>
        <w:t>UN</w:t>
      </w:r>
      <w:r w:rsidRPr="00BD7E94">
        <w:rPr>
          <w:lang w:val="en-US"/>
        </w:rPr>
        <w:t xml:space="preserve"> Development </w:t>
      </w:r>
      <w:proofErr w:type="spellStart"/>
      <w:r w:rsidRPr="00BD7E94">
        <w:rPr>
          <w:lang w:val="en-US"/>
        </w:rPr>
        <w:t>Program</w:t>
      </w:r>
      <w:r w:rsidR="00443923" w:rsidRPr="00BD7E94">
        <w:rPr>
          <w:lang w:val="en-US"/>
        </w:rPr>
        <w:t>me</w:t>
      </w:r>
      <w:proofErr w:type="spellEnd"/>
      <w:r w:rsidRPr="00BD7E94">
        <w:rPr>
          <w:lang w:val="en-US"/>
        </w:rPr>
        <w:t xml:space="preserve">. </w:t>
      </w:r>
      <w:r w:rsidR="00CD38AB" w:rsidRPr="00BD7E94">
        <w:rPr>
          <w:lang w:val="en-US"/>
        </w:rPr>
        <w:t xml:space="preserve">Legal empowerment </w:t>
      </w:r>
      <w:r w:rsidRPr="00BD7E94">
        <w:rPr>
          <w:lang w:val="en-US"/>
        </w:rPr>
        <w:t>groups successfully campaigned for inclusion of access to justice in the 2030 Sustainable Development Goals, and organizations now hope to translate that nominal commitment into increased financing.</w:t>
      </w:r>
    </w:p>
    <w:p w14:paraId="22197853" w14:textId="77777777" w:rsidR="00F14A5C" w:rsidRPr="00BD7E94" w:rsidRDefault="00F14A5C" w:rsidP="00F14A5C">
      <w:pPr>
        <w:pStyle w:val="0101Para"/>
        <w:rPr>
          <w:lang w:val="en-US"/>
        </w:rPr>
      </w:pPr>
      <w:r w:rsidRPr="00BD7E94">
        <w:rPr>
          <w:lang w:val="en-US"/>
        </w:rPr>
        <w:t>Sole reliance on any single source leaves paralegal groups vulnerable to interference or political whim. Paralegal movements will be more resilient if they are able to secure a diverse mix of revenue that includes foreign and domestic philanthropy, development assistance, domestic government financing, profits from social enterprises, and community contributions.</w:t>
      </w:r>
    </w:p>
    <w:p w14:paraId="4629DF38" w14:textId="77777777" w:rsidR="00F14A5C" w:rsidRPr="00BD7E94" w:rsidRDefault="00F14A5C" w:rsidP="00F14A5C">
      <w:pPr>
        <w:pStyle w:val="0101Para"/>
        <w:rPr>
          <w:lang w:val="en-US"/>
        </w:rPr>
      </w:pPr>
      <w:r w:rsidRPr="00BD7E94">
        <w:rPr>
          <w:lang w:val="en-US"/>
        </w:rPr>
        <w:t xml:space="preserve">Cultural dynamics shape the kinds of cases paralegals address: in South Africa, for example, domestic violence is common and therefore makes up a large portion of paralegal dockets. </w:t>
      </w:r>
      <w:proofErr w:type="gramStart"/>
      <w:r w:rsidRPr="00BD7E94">
        <w:rPr>
          <w:lang w:val="en-US"/>
        </w:rPr>
        <w:t>But</w:t>
      </w:r>
      <w:proofErr w:type="gramEnd"/>
      <w:r w:rsidRPr="00BD7E94">
        <w:rPr>
          <w:lang w:val="en-US"/>
        </w:rPr>
        <w:t xml:space="preserve"> culture can mask injustice as well. Low expectations in Sierra Leone and Liberia about what the state owes its people, or a tendency to avoid confrontation in Indonesia, may prevent people from taking action on the gravest violations of their rights.</w:t>
      </w:r>
    </w:p>
    <w:p w14:paraId="4F6543BB" w14:textId="7CD09234" w:rsidR="00F14A5C" w:rsidRPr="00BD7E94" w:rsidRDefault="00F14A5C" w:rsidP="00F14A5C">
      <w:pPr>
        <w:pStyle w:val="0101Para"/>
        <w:rPr>
          <w:lang w:val="en-US"/>
        </w:rPr>
      </w:pPr>
      <w:r w:rsidRPr="00BD7E94">
        <w:rPr>
          <w:lang w:val="en-US"/>
        </w:rPr>
        <w:lastRenderedPageBreak/>
        <w:t>For this reason, paralegal groups sometimes proactively focus on specific forms of injustice</w:t>
      </w:r>
      <w:r w:rsidR="00790632" w:rsidRPr="00BD7E94">
        <w:rPr>
          <w:lang w:val="en-US"/>
        </w:rPr>
        <w:t xml:space="preserve"> – </w:t>
      </w:r>
      <w:r w:rsidRPr="00BD7E94">
        <w:rPr>
          <w:lang w:val="en-US"/>
        </w:rPr>
        <w:t>rights to land and environment, for example, and rights to basic services like health</w:t>
      </w:r>
      <w:r w:rsidR="00443923" w:rsidRPr="00BD7E94">
        <w:rPr>
          <w:lang w:val="en-US"/>
        </w:rPr>
        <w:t xml:space="preserve"> </w:t>
      </w:r>
      <w:r w:rsidRPr="00BD7E94">
        <w:rPr>
          <w:lang w:val="en-US"/>
        </w:rPr>
        <w:t>care</w:t>
      </w:r>
      <w:r w:rsidR="00790632" w:rsidRPr="00BD7E94">
        <w:rPr>
          <w:lang w:val="en-US"/>
        </w:rPr>
        <w:t xml:space="preserve"> </w:t>
      </w:r>
      <w:r w:rsidRPr="00BD7E94">
        <w:rPr>
          <w:lang w:val="en-US"/>
        </w:rPr>
        <w:t>–</w:t>
      </w:r>
      <w:r w:rsidR="00790632" w:rsidRPr="00BD7E94">
        <w:rPr>
          <w:lang w:val="en-US"/>
        </w:rPr>
        <w:t xml:space="preserve"> </w:t>
      </w:r>
      <w:r w:rsidRPr="00BD7E94">
        <w:rPr>
          <w:lang w:val="en-US"/>
        </w:rPr>
        <w:t>that communities may not raise themselves without education and encouragement.</w:t>
      </w:r>
    </w:p>
    <w:p w14:paraId="7AE43559" w14:textId="77777777" w:rsidR="00F14A5C" w:rsidRPr="00BD7E94" w:rsidRDefault="00F14A5C" w:rsidP="00F14A5C">
      <w:pPr>
        <w:pStyle w:val="0101Para"/>
        <w:rPr>
          <w:lang w:val="en-US"/>
        </w:rPr>
      </w:pPr>
      <w:r w:rsidRPr="00BD7E94">
        <w:rPr>
          <w:lang w:val="en-US"/>
        </w:rPr>
        <w:t>Although paralegal groups often aim to counteract cultural complacency, on the other hand they seem most likely to achieve large-scale systemic changes when they are a part of broader social movements for change. Extension of agrarian reform in the Philippines, for example, was in response to not just legal empowerment groups but a national movement of farmers.</w:t>
      </w:r>
    </w:p>
    <w:p w14:paraId="1FDF7E10" w14:textId="71C58608" w:rsidR="00F14A5C" w:rsidRPr="00BD7E94" w:rsidRDefault="00F14A5C" w:rsidP="00F14A5C">
      <w:pPr>
        <w:pStyle w:val="0101Para"/>
        <w:rPr>
          <w:lang w:val="en-US"/>
        </w:rPr>
      </w:pPr>
      <w:r w:rsidRPr="00BD7E94">
        <w:rPr>
          <w:lang w:val="en-US"/>
        </w:rPr>
        <w:t xml:space="preserve">In addition to institutions and culture, the work of paralegals </w:t>
      </w:r>
      <w:proofErr w:type="gramStart"/>
      <w:r w:rsidRPr="00BD7E94">
        <w:rPr>
          <w:lang w:val="en-US"/>
        </w:rPr>
        <w:t>is shaped</w:t>
      </w:r>
      <w:proofErr w:type="gramEnd"/>
      <w:r w:rsidRPr="00BD7E94">
        <w:rPr>
          <w:lang w:val="en-US"/>
        </w:rPr>
        <w:t xml:space="preserve"> substantially by the practices of the organizations to which they belong. We identified five features that characterize effective paralegals: </w:t>
      </w:r>
      <w:proofErr w:type="gramStart"/>
      <w:r w:rsidRPr="00BD7E94">
        <w:rPr>
          <w:lang w:val="en-US"/>
        </w:rPr>
        <w:t>they are trusted by the communities they serve</w:t>
      </w:r>
      <w:proofErr w:type="gramEnd"/>
      <w:r w:rsidRPr="00BD7E94">
        <w:rPr>
          <w:lang w:val="en-US"/>
        </w:rPr>
        <w:t>; they are dedicated to educating and empowering their clients</w:t>
      </w:r>
      <w:r w:rsidR="00C92DC4" w:rsidRPr="00BD7E94">
        <w:rPr>
          <w:lang w:val="en-US"/>
        </w:rPr>
        <w:t>;</w:t>
      </w:r>
      <w:r w:rsidRPr="00BD7E94">
        <w:rPr>
          <w:lang w:val="en-US"/>
        </w:rPr>
        <w:t xml:space="preserve"> they are dogged and creative problem solvers; they cultivate strong relationships with local institutions; and they are connected to a vertical network that can help them take on powerful interests.</w:t>
      </w:r>
    </w:p>
    <w:p w14:paraId="5BF3E07C" w14:textId="77777777" w:rsidR="00F14A5C" w:rsidRPr="00BD7E94" w:rsidRDefault="00F14A5C" w:rsidP="00F14A5C">
      <w:pPr>
        <w:pStyle w:val="0101Para"/>
        <w:rPr>
          <w:lang w:val="en-US"/>
        </w:rPr>
      </w:pPr>
      <w:r w:rsidRPr="00BD7E94">
        <w:rPr>
          <w:lang w:val="en-US"/>
        </w:rPr>
        <w:t xml:space="preserve">The extent to which paralegal cadres attain these characteristics depends in significant part on organizational choices. First, it is crucial that organizations choose people who have the character and the aptitude necessary for the job. Greater rigor in paralegal selection can help address the weaknesses and inconsistencies that we observed. Second, although all paralegal efforts involve volunteers, it is crucial that there is a layer of staff who </w:t>
      </w:r>
      <w:proofErr w:type="gramStart"/>
      <w:r w:rsidRPr="00BD7E94">
        <w:rPr>
          <w:lang w:val="en-US"/>
        </w:rPr>
        <w:t>are paid</w:t>
      </w:r>
      <w:proofErr w:type="gramEnd"/>
      <w:r w:rsidRPr="00BD7E94">
        <w:rPr>
          <w:lang w:val="en-US"/>
        </w:rPr>
        <w:t xml:space="preserve"> a living wage. Paid staff can sustain a high level of effort and grow in ability and sophistication over time.</w:t>
      </w:r>
    </w:p>
    <w:p w14:paraId="35F7E97D" w14:textId="77777777" w:rsidR="00F14A5C" w:rsidRPr="00BD7E94" w:rsidRDefault="00F14A5C" w:rsidP="00F14A5C">
      <w:pPr>
        <w:pStyle w:val="0101Para"/>
        <w:rPr>
          <w:lang w:val="en-US"/>
        </w:rPr>
      </w:pPr>
      <w:r w:rsidRPr="00BD7E94">
        <w:rPr>
          <w:lang w:val="en-US"/>
        </w:rPr>
        <w:lastRenderedPageBreak/>
        <w:t>Third, and far more important than the initial training paralegals receive, organizations need to provide paralegals with ongoing support and supervision. Continuous relationships with paralegals allow organizations to ensure consistent quality, to learn and improve, and to integrate paralegals into a vertical network for taking on powerful interests.</w:t>
      </w:r>
    </w:p>
    <w:p w14:paraId="02C51E3B" w14:textId="2AD8B77A" w:rsidR="00F14A5C" w:rsidRPr="00BD7E94" w:rsidRDefault="00F14A5C" w:rsidP="00F14A5C">
      <w:pPr>
        <w:pStyle w:val="0101Para"/>
        <w:rPr>
          <w:lang w:val="en-US"/>
        </w:rPr>
      </w:pPr>
      <w:r w:rsidRPr="00BD7E94">
        <w:rPr>
          <w:lang w:val="en-US"/>
        </w:rPr>
        <w:t>Fourth, organizations have found value in developing mechanisms by which paralegals are accountable to the communities they serve. Last, organizations can usefully coordinate among themselves</w:t>
      </w:r>
      <w:r w:rsidR="00443923" w:rsidRPr="00BD7E94">
        <w:rPr>
          <w:lang w:val="en-US"/>
        </w:rPr>
        <w:t xml:space="preserve"> – </w:t>
      </w:r>
      <w:r w:rsidRPr="00BD7E94">
        <w:rPr>
          <w:lang w:val="en-US"/>
        </w:rPr>
        <w:t>via national coalitions like the Alternative Law Groups in the Philippines, or in conjunction with a public body like an Ombudsman’s Office</w:t>
      </w:r>
      <w:r w:rsidR="00443923" w:rsidRPr="00BD7E94">
        <w:rPr>
          <w:lang w:val="en-US"/>
        </w:rPr>
        <w:t xml:space="preserve"> – </w:t>
      </w:r>
      <w:proofErr w:type="gramStart"/>
      <w:r w:rsidRPr="00BD7E94">
        <w:rPr>
          <w:lang w:val="en-US"/>
        </w:rPr>
        <w:t>so as to</w:t>
      </w:r>
      <w:proofErr w:type="gramEnd"/>
      <w:r w:rsidRPr="00BD7E94">
        <w:rPr>
          <w:lang w:val="en-US"/>
        </w:rPr>
        <w:t xml:space="preserve"> make the most of limited paralegal resources across geographies and issues.</w:t>
      </w:r>
    </w:p>
    <w:p w14:paraId="5F256B4A" w14:textId="570394FE" w:rsidR="00F14A5C" w:rsidRPr="00BD7E94" w:rsidRDefault="00F14A5C" w:rsidP="00F14A5C">
      <w:pPr>
        <w:pStyle w:val="0101Para"/>
        <w:rPr>
          <w:lang w:val="en-US"/>
        </w:rPr>
      </w:pPr>
      <w:r w:rsidRPr="00BD7E94">
        <w:rPr>
          <w:lang w:val="en-US"/>
        </w:rPr>
        <w:t xml:space="preserve">As authoritarian, nationalist politicians have gained traction in many parts of the world, some have wondered about democracy itself. Are electoral democratic structures able to fulfill the ideal of enlightened self-rule? </w:t>
      </w:r>
      <w:proofErr w:type="gramStart"/>
      <w:r w:rsidRPr="00BD7E94">
        <w:rPr>
          <w:lang w:val="en-US"/>
        </w:rPr>
        <w:t>Or</w:t>
      </w:r>
      <w:proofErr w:type="gramEnd"/>
      <w:r w:rsidRPr="00BD7E94">
        <w:rPr>
          <w:lang w:val="en-US"/>
        </w:rPr>
        <w:t xml:space="preserve"> are the structures we have overly prone to concentration of power and manipulation by demagogues? The work of paralegals point</w:t>
      </w:r>
      <w:r w:rsidR="00CD38AB" w:rsidRPr="00BD7E94">
        <w:rPr>
          <w:lang w:val="en-US"/>
        </w:rPr>
        <w:t>s</w:t>
      </w:r>
      <w:r w:rsidRPr="00BD7E94">
        <w:rPr>
          <w:lang w:val="en-US"/>
        </w:rPr>
        <w:t xml:space="preserve"> to a deeper version of democracy</w:t>
      </w:r>
      <w:r w:rsidR="00443923" w:rsidRPr="00BD7E94">
        <w:rPr>
          <w:lang w:val="en-US"/>
        </w:rPr>
        <w:t xml:space="preserve"> </w:t>
      </w:r>
      <w:r w:rsidRPr="00BD7E94">
        <w:rPr>
          <w:lang w:val="en-US"/>
        </w:rPr>
        <w:t>–</w:t>
      </w:r>
      <w:r w:rsidR="00443923" w:rsidRPr="00BD7E94">
        <w:rPr>
          <w:lang w:val="en-US"/>
        </w:rPr>
        <w:t xml:space="preserve"> </w:t>
      </w:r>
      <w:r w:rsidRPr="00BD7E94">
        <w:rPr>
          <w:lang w:val="en-US"/>
        </w:rPr>
        <w:t>where people not only cast ballots periodically, they actively take part in the rules and institutions that tie them together.</w:t>
      </w:r>
    </w:p>
    <w:p w14:paraId="3991D605" w14:textId="01C89C98" w:rsidR="00F14A5C" w:rsidRDefault="00F14A5C" w:rsidP="00F14A5C">
      <w:pPr>
        <w:pStyle w:val="0101Para"/>
        <w:rPr>
          <w:lang w:val="en-US"/>
        </w:rPr>
      </w:pPr>
      <w:proofErr w:type="gramStart"/>
      <w:r w:rsidRPr="00BD7E94">
        <w:rPr>
          <w:lang w:val="en-US"/>
        </w:rPr>
        <w:t>But</w:t>
      </w:r>
      <w:proofErr w:type="gramEnd"/>
      <w:r w:rsidRPr="00BD7E94">
        <w:rPr>
          <w:lang w:val="en-US"/>
        </w:rPr>
        <w:t xml:space="preserve"> the intermediary space paralegals occupy is fragile. On one hand, without sustainable revenue and rigorous organization, paralegal efforts are likely to remain marginal. On the other hand, too much involvement from the state could diminish paralegals’ independence and dynamism. If these intermediaries are to play an important role in deepening modern democracies, they will need to find firm middle ground.</w:t>
      </w:r>
      <w:bookmarkEnd w:id="3"/>
    </w:p>
    <w:p w14:paraId="082C1FCE" w14:textId="77777777" w:rsidR="001616A2" w:rsidRPr="00BD7E94" w:rsidRDefault="001616A2" w:rsidP="00F14A5C">
      <w:pPr>
        <w:pStyle w:val="0101Para"/>
        <w:rPr>
          <w:lang w:val="en-US"/>
        </w:rPr>
      </w:pPr>
    </w:p>
    <w:p w14:paraId="2ACC4A05" w14:textId="77777777" w:rsidR="00F14A5C" w:rsidRPr="00BD7E94" w:rsidRDefault="00F14A5C" w:rsidP="00F14A5C">
      <w:pPr>
        <w:pStyle w:val="1400EMSect"/>
        <w:pBdr>
          <w:left w:val="none" w:sz="0" w:space="0" w:color="auto"/>
        </w:pBdr>
        <w:rPr>
          <w:rFonts w:ascii="Cambria Math" w:hAnsi="Cambria Math"/>
          <w:lang w:val="en-US"/>
        </w:rPr>
      </w:pPr>
      <w:bookmarkStart w:id="22" w:name="Style_TO_CC_back1"/>
      <w:proofErr w:type="gramStart"/>
      <w:r w:rsidRPr="00BD7E94">
        <w:rPr>
          <w:rFonts w:ascii="Cambria Math" w:hAnsi="Cambria Math"/>
          <w:lang w:val="en-US"/>
        </w:rPr>
        <w:lastRenderedPageBreak/>
        <w:t>chapter-references</w:t>
      </w:r>
      <w:proofErr w:type="gramEnd"/>
    </w:p>
    <w:p w14:paraId="7A40713D" w14:textId="77777777" w:rsidR="00F14A5C" w:rsidRPr="00BD7E94" w:rsidRDefault="00F14A5C" w:rsidP="00F14A5C">
      <w:pPr>
        <w:pStyle w:val="0201A"/>
        <w:rPr>
          <w:rFonts w:ascii="Cambria Math" w:hAnsi="Cambria Math"/>
        </w:rPr>
      </w:pPr>
      <w:bookmarkStart w:id="23" w:name="Style_TO_CC_ref1"/>
      <w:r w:rsidRPr="00BD7E94">
        <w:rPr>
          <w:rFonts w:ascii="Cambria Math" w:hAnsi="Cambria Math"/>
        </w:rPr>
        <w:t>References</w:t>
      </w:r>
    </w:p>
    <w:p w14:paraId="3FBFC2C4" w14:textId="476C8F60" w:rsidR="00576DE1" w:rsidRPr="00BD7E94" w:rsidRDefault="00576DE1" w:rsidP="00F14A5C">
      <w:pPr>
        <w:pStyle w:val="1406RefEntry"/>
        <w:rPr>
          <w:rStyle w:val="1410RefSurname"/>
          <w:lang w:val="en-US"/>
        </w:rPr>
      </w:pPr>
      <w:bookmarkStart w:id="24" w:name="c001_r001"/>
      <w:r w:rsidRPr="00BD7E94">
        <w:t xml:space="preserve">“Access to Legal Aid in Criminal Justice Systems in Africa: Survey Report.” </w:t>
      </w:r>
      <w:r w:rsidRPr="00BD7E94">
        <w:rPr>
          <w:i/>
        </w:rPr>
        <w:t xml:space="preserve">United Nations Office on Drugs and Crime </w:t>
      </w:r>
      <w:r w:rsidRPr="00BD7E94">
        <w:t>(2011). https://www.un.org/ruleoflaw/files/Access_to_Legal_Aid_in_Criminal_Justice_Systems_in_Africa.pdf.</w:t>
      </w:r>
    </w:p>
    <w:p w14:paraId="15451FAF" w14:textId="271DDD4E" w:rsidR="00F14A5C" w:rsidRPr="00BD7E94" w:rsidRDefault="00F14A5C" w:rsidP="00F14A5C">
      <w:pPr>
        <w:pStyle w:val="1406RefEntry"/>
      </w:pPr>
      <w:proofErr w:type="spellStart"/>
      <w:r w:rsidRPr="00BD7E94">
        <w:rPr>
          <w:rStyle w:val="1410RefSurname"/>
          <w:lang w:val="en-US"/>
        </w:rPr>
        <w:t>Appadurai</w:t>
      </w:r>
      <w:proofErr w:type="spellEnd"/>
      <w:r w:rsidRPr="00BD7E94">
        <w:t xml:space="preserve">, </w:t>
      </w:r>
      <w:r w:rsidRPr="00BD7E94">
        <w:rPr>
          <w:rStyle w:val="1411RefForename"/>
          <w:lang w:val="en-US"/>
        </w:rPr>
        <w:t>Arjun</w:t>
      </w:r>
      <w:r w:rsidRPr="00BD7E94">
        <w:t>. “</w:t>
      </w:r>
      <w:r w:rsidRPr="00BD7E94">
        <w:rPr>
          <w:rStyle w:val="1415RefChapTitle"/>
          <w:lang w:val="en-US"/>
        </w:rPr>
        <w:t>The Capacity to Aspire: Culture and the Terms of Recognition.</w:t>
      </w:r>
      <w:r w:rsidRPr="00BD7E94">
        <w:t xml:space="preserve">” In </w:t>
      </w:r>
      <w:r w:rsidRPr="00BD7E94">
        <w:rPr>
          <w:rStyle w:val="1416RefBookTitle"/>
          <w:lang w:val="en-US"/>
        </w:rPr>
        <w:t>Culture and Public Action</w:t>
      </w:r>
      <w:r w:rsidRPr="00BD7E94">
        <w:t xml:space="preserve">, edited by </w:t>
      </w:r>
      <w:proofErr w:type="spellStart"/>
      <w:r w:rsidRPr="00BD7E94">
        <w:rPr>
          <w:rStyle w:val="1442RefVolEdForename"/>
          <w:lang w:val="en-US"/>
        </w:rPr>
        <w:t>Vijayendra</w:t>
      </w:r>
      <w:proofErr w:type="spellEnd"/>
      <w:r w:rsidRPr="00BD7E94">
        <w:t xml:space="preserve"> </w:t>
      </w:r>
      <w:r w:rsidRPr="00BD7E94">
        <w:rPr>
          <w:rStyle w:val="1443RefVolEdSurname"/>
          <w:lang w:val="en-US"/>
        </w:rPr>
        <w:t>Rao</w:t>
      </w:r>
      <w:r w:rsidRPr="00BD7E94">
        <w:t xml:space="preserve"> and </w:t>
      </w:r>
      <w:r w:rsidRPr="00BD7E94">
        <w:rPr>
          <w:rStyle w:val="1442RefVolEdForename"/>
          <w:lang w:val="en-US"/>
        </w:rPr>
        <w:t>Michael</w:t>
      </w:r>
      <w:r w:rsidRPr="00BD7E94">
        <w:t xml:space="preserve"> </w:t>
      </w:r>
      <w:r w:rsidRPr="00BD7E94">
        <w:rPr>
          <w:rStyle w:val="1443RefVolEdSurname"/>
          <w:lang w:val="en-US"/>
        </w:rPr>
        <w:t>Walton</w:t>
      </w:r>
      <w:r w:rsidRPr="00BD7E94">
        <w:t xml:space="preserve">, </w:t>
      </w:r>
      <w:r w:rsidRPr="00BD7E94">
        <w:rPr>
          <w:rStyle w:val="1423RefExtent"/>
          <w:lang w:val="en-US"/>
        </w:rPr>
        <w:t>59–84</w:t>
      </w:r>
      <w:r w:rsidRPr="00BD7E94">
        <w:t xml:space="preserve">. </w:t>
      </w:r>
      <w:r w:rsidRPr="00BD7E94">
        <w:rPr>
          <w:rStyle w:val="1419RefPubPlace"/>
          <w:lang w:val="en-US"/>
        </w:rPr>
        <w:t>Stanford</w:t>
      </w:r>
      <w:r w:rsidR="0017530E" w:rsidRPr="00BD7E94">
        <w:rPr>
          <w:rStyle w:val="1419RefPubPlace"/>
          <w:lang w:val="en-US"/>
        </w:rPr>
        <w:t>, CA</w:t>
      </w:r>
      <w:r w:rsidRPr="00BD7E94">
        <w:t xml:space="preserve">: </w:t>
      </w:r>
      <w:r w:rsidRPr="00BD7E94">
        <w:rPr>
          <w:rStyle w:val="1420RefPublisher"/>
          <w:lang w:val="en-US"/>
        </w:rPr>
        <w:t>Stanford University Press</w:t>
      </w:r>
      <w:r w:rsidRPr="00BD7E94">
        <w:t xml:space="preserve">, </w:t>
      </w:r>
      <w:r w:rsidRPr="00BD7E94">
        <w:rPr>
          <w:rStyle w:val="1414RefDate"/>
          <w:lang w:val="en-US"/>
        </w:rPr>
        <w:t>2004</w:t>
      </w:r>
      <w:r w:rsidRPr="00BD7E94">
        <w:t>.</w:t>
      </w:r>
      <w:bookmarkEnd w:id="24"/>
    </w:p>
    <w:p w14:paraId="17DD2D0E" w14:textId="516E1137" w:rsidR="00F14A5C" w:rsidRPr="00BD7E94" w:rsidRDefault="00F14A5C" w:rsidP="00F14A5C">
      <w:pPr>
        <w:pStyle w:val="1406RefEntry"/>
      </w:pPr>
      <w:bookmarkStart w:id="25" w:name="c001_r002"/>
      <w:r w:rsidRPr="00BD7E94">
        <w:rPr>
          <w:rStyle w:val="1410RefSurname"/>
          <w:lang w:val="en-US"/>
        </w:rPr>
        <w:t>Billings</w:t>
      </w:r>
      <w:r w:rsidRPr="00BD7E94">
        <w:t xml:space="preserve">, </w:t>
      </w:r>
      <w:r w:rsidRPr="00BD7E94">
        <w:rPr>
          <w:rStyle w:val="1411RefForename"/>
          <w:lang w:val="en-US"/>
        </w:rPr>
        <w:t>Lucy</w:t>
      </w:r>
      <w:r w:rsidRPr="00BD7E94">
        <w:t xml:space="preserve">, </w:t>
      </w:r>
      <w:r w:rsidRPr="00BD7E94">
        <w:rPr>
          <w:rStyle w:val="1411RefForename"/>
          <w:lang w:val="en-US"/>
        </w:rPr>
        <w:t>Ruth</w:t>
      </w:r>
      <w:r w:rsidRPr="00BD7E94">
        <w:t xml:space="preserve"> </w:t>
      </w:r>
      <w:proofErr w:type="spellStart"/>
      <w:r w:rsidRPr="00BD7E94">
        <w:rPr>
          <w:rStyle w:val="1410RefSurname"/>
          <w:lang w:val="en-US"/>
        </w:rPr>
        <w:t>Meinzen</w:t>
      </w:r>
      <w:proofErr w:type="spellEnd"/>
      <w:r w:rsidRPr="00BD7E94">
        <w:rPr>
          <w:rStyle w:val="1410RefSurname"/>
          <w:lang w:val="en-US"/>
        </w:rPr>
        <w:t>-Dick</w:t>
      </w:r>
      <w:r w:rsidRPr="00BD7E94">
        <w:t xml:space="preserve">, and </w:t>
      </w:r>
      <w:r w:rsidRPr="00BD7E94">
        <w:rPr>
          <w:rStyle w:val="1411RefForename"/>
          <w:lang w:val="en-US"/>
        </w:rPr>
        <w:t>Valeria</w:t>
      </w:r>
      <w:r w:rsidRPr="00BD7E94">
        <w:t xml:space="preserve"> </w:t>
      </w:r>
      <w:r w:rsidRPr="00BD7E94">
        <w:rPr>
          <w:rStyle w:val="1410RefSurname"/>
          <w:lang w:val="en-US"/>
        </w:rPr>
        <w:t>Mueller</w:t>
      </w:r>
      <w:r w:rsidRPr="00BD7E94">
        <w:t xml:space="preserve">. </w:t>
      </w:r>
      <w:r w:rsidRPr="00BD7E94">
        <w:rPr>
          <w:rStyle w:val="1416RefBookTitle"/>
          <w:lang w:val="en-US"/>
        </w:rPr>
        <w:t>Implications of Community-</w:t>
      </w:r>
      <w:r w:rsidR="0017530E" w:rsidRPr="00BD7E94">
        <w:rPr>
          <w:rStyle w:val="1416RefBookTitle"/>
          <w:lang w:val="en-US"/>
        </w:rPr>
        <w:t>B</w:t>
      </w:r>
      <w:r w:rsidRPr="00BD7E94">
        <w:rPr>
          <w:rStyle w:val="1416RefBookTitle"/>
          <w:lang w:val="en-US"/>
        </w:rPr>
        <w:t>ased Legal Aid Regulation on Women’s Land Rights</w:t>
      </w:r>
      <w:r w:rsidRPr="00BD7E94">
        <w:t xml:space="preserve">. IFPRI Research Brief. </w:t>
      </w:r>
      <w:r w:rsidRPr="00BD7E94">
        <w:rPr>
          <w:rStyle w:val="1419RefPubPlace"/>
          <w:lang w:val="en-US"/>
        </w:rPr>
        <w:t>Washington, DC</w:t>
      </w:r>
      <w:r w:rsidRPr="00BD7E94">
        <w:t xml:space="preserve">: </w:t>
      </w:r>
      <w:r w:rsidRPr="00BD7E94">
        <w:rPr>
          <w:rStyle w:val="1420RefPublisher"/>
          <w:lang w:val="en-US"/>
        </w:rPr>
        <w:t>International Food Policy Research Institute</w:t>
      </w:r>
      <w:r w:rsidRPr="00BD7E94">
        <w:t xml:space="preserve">, </w:t>
      </w:r>
      <w:r w:rsidRPr="00BD7E94">
        <w:rPr>
          <w:rStyle w:val="1414RefDate"/>
          <w:lang w:val="en-US"/>
        </w:rPr>
        <w:t>2014</w:t>
      </w:r>
      <w:r w:rsidRPr="00BD7E94">
        <w:t>.</w:t>
      </w:r>
      <w:bookmarkEnd w:id="25"/>
    </w:p>
    <w:p w14:paraId="1B163992" w14:textId="77777777" w:rsidR="00F14A5C" w:rsidRPr="00BD7E94" w:rsidRDefault="00F14A5C" w:rsidP="00F14A5C">
      <w:pPr>
        <w:pStyle w:val="1406RefEntry"/>
      </w:pPr>
      <w:bookmarkStart w:id="26" w:name="c001_r003"/>
      <w:r w:rsidRPr="00BD7E94">
        <w:rPr>
          <w:rStyle w:val="1412RefAuthorOrg"/>
          <w:lang w:val="en-US"/>
        </w:rPr>
        <w:t>BRAC</w:t>
      </w:r>
      <w:r w:rsidRPr="00BD7E94">
        <w:t xml:space="preserve">. “Human Rights and Legal Aid Services </w:t>
      </w:r>
      <w:proofErr w:type="spellStart"/>
      <w:r w:rsidRPr="00BD7E94">
        <w:t>Programme</w:t>
      </w:r>
      <w:proofErr w:type="spellEnd"/>
      <w:r w:rsidRPr="00BD7E94">
        <w:t>: Figure up to Sep</w:t>
      </w:r>
      <w:r w:rsidR="0017530E" w:rsidRPr="00BD7E94">
        <w:t>t</w:t>
      </w:r>
      <w:r w:rsidRPr="00BD7E94">
        <w:t xml:space="preserve">ember 2013.” BRAC, September </w:t>
      </w:r>
      <w:r w:rsidRPr="00BD7E94">
        <w:rPr>
          <w:rStyle w:val="1414RefDate"/>
          <w:lang w:val="en-US"/>
        </w:rPr>
        <w:t>2013</w:t>
      </w:r>
      <w:r w:rsidRPr="00BD7E94">
        <w:t xml:space="preserve">. </w:t>
      </w:r>
      <w:hyperlink r:id="rId12" w:tooltip="http://hrls.brac.net/images/pdf/HRLS-Sept-2013.pdf" w:history="1">
        <w:r w:rsidRPr="00BD7E94">
          <w:rPr>
            <w:rStyle w:val="0911URL"/>
          </w:rPr>
          <w:t>http://hrls.brac.net/images/pdf/HRLS-Sept-2013.pdf</w:t>
        </w:r>
      </w:hyperlink>
      <w:r w:rsidRPr="00BD7E94">
        <w:t>.</w:t>
      </w:r>
      <w:bookmarkEnd w:id="26"/>
    </w:p>
    <w:p w14:paraId="3EAB5474" w14:textId="77777777" w:rsidR="00F14A5C" w:rsidRPr="00BD7E94" w:rsidRDefault="00F14A5C" w:rsidP="00F14A5C">
      <w:pPr>
        <w:pStyle w:val="1406RefEntry"/>
      </w:pPr>
      <w:bookmarkStart w:id="27" w:name="c001_r004"/>
      <w:r w:rsidRPr="00BD7E94">
        <w:rPr>
          <w:rStyle w:val="1410RefSurname"/>
          <w:lang w:val="en-US"/>
        </w:rPr>
        <w:t>Brinks</w:t>
      </w:r>
      <w:r w:rsidRPr="00BD7E94">
        <w:t xml:space="preserve">, </w:t>
      </w:r>
      <w:r w:rsidRPr="00BD7E94">
        <w:rPr>
          <w:rStyle w:val="1411RefForename"/>
          <w:lang w:val="en-US"/>
        </w:rPr>
        <w:t>Daniel</w:t>
      </w:r>
      <w:r w:rsidRPr="00BD7E94">
        <w:t xml:space="preserve"> and </w:t>
      </w:r>
      <w:r w:rsidRPr="00BD7E94">
        <w:rPr>
          <w:rStyle w:val="1411RefForename"/>
          <w:lang w:val="en-US"/>
        </w:rPr>
        <w:t>Sarah</w:t>
      </w:r>
      <w:r w:rsidRPr="00BD7E94">
        <w:t xml:space="preserve"> </w:t>
      </w:r>
      <w:proofErr w:type="spellStart"/>
      <w:r w:rsidRPr="00BD7E94">
        <w:rPr>
          <w:rStyle w:val="1410RefSurname"/>
          <w:lang w:val="en-US"/>
        </w:rPr>
        <w:t>Botero</w:t>
      </w:r>
      <w:proofErr w:type="spellEnd"/>
      <w:r w:rsidRPr="00BD7E94">
        <w:t>. “Inequality and the Rule of Law: Ineffective Rights in Latin American Democracies.</w:t>
      </w:r>
      <w:r w:rsidR="0017530E" w:rsidRPr="00BD7E94">
        <w:t>”</w:t>
      </w:r>
      <w:r w:rsidRPr="00BD7E94">
        <w:t xml:space="preserve"> Paper presented at the American Political Science Association Annual Meeting, Washington, DC, </w:t>
      </w:r>
      <w:proofErr w:type="gramStart"/>
      <w:r w:rsidRPr="00BD7E94">
        <w:t>September</w:t>
      </w:r>
      <w:proofErr w:type="gramEnd"/>
      <w:r w:rsidRPr="00BD7E94">
        <w:t xml:space="preserve"> </w:t>
      </w:r>
      <w:r w:rsidRPr="00BD7E94">
        <w:rPr>
          <w:rStyle w:val="1423RefExtent"/>
          <w:shd w:val="clear" w:color="auto" w:fill="auto"/>
          <w:lang w:val="en-US"/>
        </w:rPr>
        <w:t>2–5</w:t>
      </w:r>
      <w:r w:rsidRPr="00BD7E94">
        <w:t xml:space="preserve">, </w:t>
      </w:r>
      <w:r w:rsidRPr="00BD7E94">
        <w:rPr>
          <w:rStyle w:val="1414RefDate"/>
          <w:lang w:val="en-US"/>
        </w:rPr>
        <w:t>2010</w:t>
      </w:r>
      <w:r w:rsidRPr="00BD7E94">
        <w:t>.</w:t>
      </w:r>
      <w:bookmarkEnd w:id="27"/>
    </w:p>
    <w:p w14:paraId="4DD3CBBE" w14:textId="0697456C" w:rsidR="00F14A5C" w:rsidRPr="00BD7E94" w:rsidRDefault="00F14A5C" w:rsidP="00F14A5C">
      <w:pPr>
        <w:pStyle w:val="1406RefEntry"/>
      </w:pPr>
      <w:bookmarkStart w:id="28" w:name="c001_r005"/>
      <w:r w:rsidRPr="00BD7E94">
        <w:rPr>
          <w:rStyle w:val="1410RefSurname"/>
          <w:lang w:val="en-US"/>
        </w:rPr>
        <w:t>Brinks</w:t>
      </w:r>
      <w:r w:rsidRPr="00BD7E94">
        <w:t xml:space="preserve">, </w:t>
      </w:r>
      <w:r w:rsidRPr="00BD7E94">
        <w:rPr>
          <w:rStyle w:val="1411RefForename"/>
          <w:lang w:val="en-US"/>
        </w:rPr>
        <w:t>Daniel M.</w:t>
      </w:r>
      <w:r w:rsidRPr="00BD7E94">
        <w:t xml:space="preserve"> and </w:t>
      </w:r>
      <w:r w:rsidRPr="00BD7E94">
        <w:rPr>
          <w:rStyle w:val="1411RefForename"/>
          <w:lang w:val="en-US"/>
        </w:rPr>
        <w:t>Varun</w:t>
      </w:r>
      <w:r w:rsidRPr="00BD7E94">
        <w:t xml:space="preserve"> </w:t>
      </w:r>
      <w:proofErr w:type="spellStart"/>
      <w:r w:rsidRPr="00BD7E94">
        <w:rPr>
          <w:rStyle w:val="1410RefSurname"/>
          <w:lang w:val="en-US"/>
        </w:rPr>
        <w:t>Gauri</w:t>
      </w:r>
      <w:proofErr w:type="spellEnd"/>
      <w:r w:rsidRPr="00BD7E94">
        <w:t>. “</w:t>
      </w:r>
      <w:r w:rsidRPr="00BD7E94">
        <w:rPr>
          <w:rStyle w:val="1415RefChapTitle"/>
          <w:lang w:val="en-US"/>
        </w:rPr>
        <w:t>A New Policy Landscape: Legalizing Social and Economic Rights in the Developing World</w:t>
      </w:r>
      <w:r w:rsidRPr="00BD7E94">
        <w:t xml:space="preserve">.” In </w:t>
      </w:r>
      <w:r w:rsidRPr="00BD7E94">
        <w:rPr>
          <w:rStyle w:val="1416RefBookTitle"/>
          <w:lang w:val="en-US"/>
        </w:rPr>
        <w:t>Courting Social Justice</w:t>
      </w:r>
      <w:r w:rsidR="0017530E" w:rsidRPr="00BD7E94">
        <w:rPr>
          <w:rStyle w:val="1416RefBookTitle"/>
          <w:lang w:val="en-US"/>
        </w:rPr>
        <w:t>:</w:t>
      </w:r>
      <w:r w:rsidRPr="00BD7E94">
        <w:rPr>
          <w:rStyle w:val="1416RefBookTitle"/>
          <w:lang w:val="en-US"/>
        </w:rPr>
        <w:t xml:space="preserve"> Judicial Enforcement of Social and Economic Rights in the Developing World</w:t>
      </w:r>
      <w:r w:rsidRPr="00BD7E94">
        <w:t xml:space="preserve">, edited by </w:t>
      </w:r>
      <w:r w:rsidRPr="00BD7E94">
        <w:rPr>
          <w:rStyle w:val="1442RefVolEdForename"/>
          <w:lang w:val="en-US"/>
        </w:rPr>
        <w:t>Varun</w:t>
      </w:r>
      <w:r w:rsidRPr="00BD7E94">
        <w:t xml:space="preserve"> </w:t>
      </w:r>
      <w:proofErr w:type="spellStart"/>
      <w:r w:rsidRPr="00BD7E94">
        <w:rPr>
          <w:rStyle w:val="1443RefVolEdSurname"/>
          <w:lang w:val="en-US"/>
        </w:rPr>
        <w:t>Gauri</w:t>
      </w:r>
      <w:proofErr w:type="spellEnd"/>
      <w:r w:rsidRPr="00BD7E94">
        <w:t xml:space="preserve"> and </w:t>
      </w:r>
      <w:r w:rsidRPr="00BD7E94">
        <w:rPr>
          <w:rStyle w:val="1442RefVolEdForename"/>
          <w:lang w:val="en-US"/>
        </w:rPr>
        <w:t>Daniel M.</w:t>
      </w:r>
      <w:r w:rsidRPr="00BD7E94">
        <w:t xml:space="preserve"> </w:t>
      </w:r>
      <w:r w:rsidRPr="00BD7E94">
        <w:rPr>
          <w:rStyle w:val="1443RefVolEdSurname"/>
          <w:lang w:val="en-US"/>
        </w:rPr>
        <w:t>Brinks</w:t>
      </w:r>
      <w:r w:rsidRPr="00BD7E94">
        <w:t xml:space="preserve">. </w:t>
      </w:r>
      <w:r w:rsidRPr="00BD7E94">
        <w:rPr>
          <w:rStyle w:val="1419RefPubPlace"/>
          <w:lang w:val="en-US"/>
        </w:rPr>
        <w:t>New York</w:t>
      </w:r>
      <w:r w:rsidRPr="00BD7E94">
        <w:t xml:space="preserve">: </w:t>
      </w:r>
      <w:r w:rsidRPr="00BD7E94">
        <w:rPr>
          <w:rStyle w:val="1420RefPublisher"/>
          <w:lang w:val="en-US"/>
        </w:rPr>
        <w:t>Cambridge University Press</w:t>
      </w:r>
      <w:r w:rsidRPr="00BD7E94">
        <w:t xml:space="preserve">, </w:t>
      </w:r>
      <w:r w:rsidRPr="00BD7E94">
        <w:rPr>
          <w:rStyle w:val="1414RefDate"/>
          <w:lang w:val="en-US"/>
        </w:rPr>
        <w:t>2008</w:t>
      </w:r>
      <w:r w:rsidRPr="00BD7E94">
        <w:t>.</w:t>
      </w:r>
      <w:bookmarkEnd w:id="28"/>
    </w:p>
    <w:p w14:paraId="513C1D8D" w14:textId="77777777" w:rsidR="00F14A5C" w:rsidRPr="00BD7E94" w:rsidRDefault="00F14A5C" w:rsidP="00F14A5C">
      <w:pPr>
        <w:pStyle w:val="1406RefEntry"/>
      </w:pPr>
      <w:bookmarkStart w:id="29" w:name="c001_r006"/>
      <w:proofErr w:type="spellStart"/>
      <w:r w:rsidRPr="00BD7E94">
        <w:rPr>
          <w:rStyle w:val="1410RefSurname"/>
          <w:lang w:val="en-US"/>
        </w:rPr>
        <w:lastRenderedPageBreak/>
        <w:t>Budlender</w:t>
      </w:r>
      <w:proofErr w:type="spellEnd"/>
      <w:r w:rsidRPr="00BD7E94">
        <w:t xml:space="preserve">, </w:t>
      </w:r>
      <w:r w:rsidRPr="00BD7E94">
        <w:rPr>
          <w:rStyle w:val="1411RefForename"/>
          <w:lang w:val="en-US"/>
        </w:rPr>
        <w:t>Debbie</w:t>
      </w:r>
      <w:r w:rsidRPr="00BD7E94">
        <w:t xml:space="preserve">. </w:t>
      </w:r>
      <w:r w:rsidR="0017530E" w:rsidRPr="00BD7E94">
        <w:t>“</w:t>
      </w:r>
      <w:r w:rsidRPr="00BD7E94">
        <w:t>Developing a Model for Funding of Community Advice Offices in South Africa.</w:t>
      </w:r>
      <w:r w:rsidR="0017530E" w:rsidRPr="00BD7E94">
        <w:t>”</w:t>
      </w:r>
      <w:r w:rsidRPr="00BD7E94">
        <w:t xml:space="preserve"> Draft as of </w:t>
      </w:r>
      <w:r w:rsidRPr="00BD7E94">
        <w:rPr>
          <w:rStyle w:val="1414RefDate"/>
          <w:shd w:val="clear" w:color="auto" w:fill="auto"/>
          <w:lang w:val="en-US"/>
        </w:rPr>
        <w:t>2017</w:t>
      </w:r>
      <w:r w:rsidRPr="00BD7E94">
        <w:t xml:space="preserve"> on file with authors.</w:t>
      </w:r>
      <w:bookmarkEnd w:id="29"/>
    </w:p>
    <w:p w14:paraId="0A4688C9" w14:textId="744EFCEC" w:rsidR="00F14A5C" w:rsidRPr="00BD7E94" w:rsidRDefault="00F14A5C" w:rsidP="00F14A5C">
      <w:pPr>
        <w:pStyle w:val="1406RefEntry"/>
      </w:pPr>
      <w:bookmarkStart w:id="30" w:name="c001_r007"/>
      <w:r w:rsidRPr="00BD7E94">
        <w:rPr>
          <w:rStyle w:val="1410RefSurname"/>
          <w:lang w:val="en-US"/>
        </w:rPr>
        <w:t>Carothers</w:t>
      </w:r>
      <w:r w:rsidRPr="00BD7E94">
        <w:t xml:space="preserve">, </w:t>
      </w:r>
      <w:r w:rsidRPr="00BD7E94">
        <w:rPr>
          <w:rStyle w:val="1411RefForename"/>
          <w:lang w:val="en-US"/>
        </w:rPr>
        <w:t>Thomas</w:t>
      </w:r>
      <w:r w:rsidRPr="00BD7E94">
        <w:t xml:space="preserve"> and </w:t>
      </w:r>
      <w:proofErr w:type="spellStart"/>
      <w:r w:rsidRPr="00BD7E94">
        <w:rPr>
          <w:rStyle w:val="1411RefForename"/>
          <w:lang w:val="en-US"/>
        </w:rPr>
        <w:t>Saskia</w:t>
      </w:r>
      <w:proofErr w:type="spellEnd"/>
      <w:r w:rsidRPr="00BD7E94">
        <w:t xml:space="preserve"> </w:t>
      </w:r>
      <w:proofErr w:type="spellStart"/>
      <w:r w:rsidRPr="00BD7E94">
        <w:rPr>
          <w:rStyle w:val="1410RefSurname"/>
          <w:lang w:val="en-US"/>
        </w:rPr>
        <w:t>Brechenmacher</w:t>
      </w:r>
      <w:proofErr w:type="spellEnd"/>
      <w:r w:rsidRPr="00BD7E94">
        <w:t xml:space="preserve">. </w:t>
      </w:r>
      <w:r w:rsidRPr="00BD7E94">
        <w:rPr>
          <w:rStyle w:val="1416RefBookTitle"/>
          <w:lang w:val="en-US"/>
        </w:rPr>
        <w:t xml:space="preserve">Closing Space: Democracy and Human Rights Support </w:t>
      </w:r>
      <w:r w:rsidR="00F74BF2" w:rsidRPr="00BD7E94">
        <w:rPr>
          <w:rStyle w:val="1416RefBookTitle"/>
          <w:lang w:val="en-US"/>
        </w:rPr>
        <w:t>u</w:t>
      </w:r>
      <w:r w:rsidRPr="00BD7E94">
        <w:rPr>
          <w:rStyle w:val="1416RefBookTitle"/>
          <w:lang w:val="en-US"/>
        </w:rPr>
        <w:t>nder Fire</w:t>
      </w:r>
      <w:r w:rsidRPr="00BD7E94">
        <w:t xml:space="preserve">. </w:t>
      </w:r>
      <w:r w:rsidRPr="00BD7E94">
        <w:rPr>
          <w:rStyle w:val="1419RefPubPlace"/>
          <w:lang w:val="en-US"/>
        </w:rPr>
        <w:t>Washington, DC</w:t>
      </w:r>
      <w:r w:rsidRPr="00BD7E94">
        <w:t xml:space="preserve">: </w:t>
      </w:r>
      <w:r w:rsidRPr="00BD7E94">
        <w:rPr>
          <w:rStyle w:val="1420RefPublisher"/>
          <w:lang w:val="en-US"/>
        </w:rPr>
        <w:t>Carnegie Endowment for International Peace</w:t>
      </w:r>
      <w:r w:rsidRPr="00BD7E94">
        <w:t xml:space="preserve">, </w:t>
      </w:r>
      <w:r w:rsidRPr="00BD7E94">
        <w:rPr>
          <w:rStyle w:val="1414RefDate"/>
          <w:lang w:val="en-US"/>
        </w:rPr>
        <w:t>2014</w:t>
      </w:r>
      <w:r w:rsidRPr="00BD7E94">
        <w:t>.</w:t>
      </w:r>
      <w:bookmarkEnd w:id="30"/>
    </w:p>
    <w:p w14:paraId="4EFA4356" w14:textId="77777777" w:rsidR="00F14A5C" w:rsidRPr="00BD7E94" w:rsidRDefault="00F14A5C" w:rsidP="00F14A5C">
      <w:pPr>
        <w:pStyle w:val="1406RefEntry"/>
      </w:pPr>
      <w:bookmarkStart w:id="31" w:name="c001_r008"/>
      <w:r w:rsidRPr="00BD7E94">
        <w:rPr>
          <w:rStyle w:val="1412RefAuthorOrg"/>
          <w:lang w:val="en-US"/>
        </w:rPr>
        <w:t xml:space="preserve">Commission on Legal Empowerment of the Poor and United Nations Development </w:t>
      </w:r>
      <w:proofErr w:type="spellStart"/>
      <w:r w:rsidRPr="00BD7E94">
        <w:rPr>
          <w:rStyle w:val="1412RefAuthorOrg"/>
          <w:lang w:val="en-US"/>
        </w:rPr>
        <w:t>Programme</w:t>
      </w:r>
      <w:proofErr w:type="spellEnd"/>
      <w:r w:rsidRPr="00BD7E94">
        <w:t xml:space="preserve">. Vol. 1 of </w:t>
      </w:r>
      <w:r w:rsidRPr="00BD7E94">
        <w:rPr>
          <w:rStyle w:val="1416RefBookTitle"/>
          <w:lang w:val="en-US"/>
        </w:rPr>
        <w:t>Making the Law Work for Everyone: Report of the Commission on Legal Empowerment</w:t>
      </w:r>
      <w:r w:rsidRPr="00BD7E94">
        <w:t xml:space="preserve">. </w:t>
      </w:r>
      <w:r w:rsidRPr="00BD7E94">
        <w:rPr>
          <w:rStyle w:val="1419RefPubPlace"/>
          <w:lang w:val="en-US"/>
        </w:rPr>
        <w:t>New York</w:t>
      </w:r>
      <w:r w:rsidRPr="00BD7E94">
        <w:t xml:space="preserve">: </w:t>
      </w:r>
      <w:r w:rsidRPr="00BD7E94">
        <w:rPr>
          <w:rStyle w:val="1420RefPublisher"/>
          <w:lang w:val="en-US"/>
        </w:rPr>
        <w:t>United Nations</w:t>
      </w:r>
      <w:r w:rsidRPr="00BD7E94">
        <w:t xml:space="preserve">, </w:t>
      </w:r>
      <w:r w:rsidRPr="00BD7E94">
        <w:rPr>
          <w:rStyle w:val="1414RefDate"/>
          <w:lang w:val="en-US"/>
        </w:rPr>
        <w:t>2008</w:t>
      </w:r>
      <w:r w:rsidRPr="00BD7E94">
        <w:t>.</w:t>
      </w:r>
      <w:bookmarkEnd w:id="31"/>
    </w:p>
    <w:p w14:paraId="71F61C8C" w14:textId="77777777" w:rsidR="00F14A5C" w:rsidRPr="00BD7E94" w:rsidRDefault="00F14A5C" w:rsidP="00F14A5C">
      <w:pPr>
        <w:pStyle w:val="1406RefEntry"/>
      </w:pPr>
      <w:bookmarkStart w:id="32" w:name="c001_r009"/>
      <w:r w:rsidRPr="00BD7E94">
        <w:rPr>
          <w:rStyle w:val="1410RefSurname"/>
          <w:lang w:val="en-US"/>
        </w:rPr>
        <w:t>Cram</w:t>
      </w:r>
      <w:r w:rsidRPr="00BD7E94">
        <w:t xml:space="preserve">, </w:t>
      </w:r>
      <w:r w:rsidRPr="00BD7E94">
        <w:rPr>
          <w:rStyle w:val="1411RefForename"/>
          <w:lang w:val="en-US"/>
        </w:rPr>
        <w:t>Stacey</w:t>
      </w:r>
      <w:r w:rsidRPr="00BD7E94">
        <w:t xml:space="preserve">, </w:t>
      </w:r>
      <w:proofErr w:type="spellStart"/>
      <w:r w:rsidRPr="00BD7E94">
        <w:rPr>
          <w:rStyle w:val="1411RefForename"/>
          <w:lang w:val="en-US"/>
        </w:rPr>
        <w:t>Sumaiya</w:t>
      </w:r>
      <w:proofErr w:type="spellEnd"/>
      <w:r w:rsidRPr="00BD7E94">
        <w:t xml:space="preserve"> </w:t>
      </w:r>
      <w:r w:rsidRPr="00BD7E94">
        <w:rPr>
          <w:rStyle w:val="1410RefSurname"/>
          <w:lang w:val="en-US"/>
        </w:rPr>
        <w:t>Islam</w:t>
      </w:r>
      <w:r w:rsidRPr="00BD7E94">
        <w:t xml:space="preserve">, </w:t>
      </w:r>
      <w:proofErr w:type="spellStart"/>
      <w:r w:rsidRPr="00BD7E94">
        <w:rPr>
          <w:rStyle w:val="1411RefForename"/>
          <w:lang w:val="en-US"/>
        </w:rPr>
        <w:t>Temitayo</w:t>
      </w:r>
      <w:proofErr w:type="spellEnd"/>
      <w:r w:rsidRPr="00BD7E94">
        <w:rPr>
          <w:rStyle w:val="1411RefForename"/>
          <w:lang w:val="en-US"/>
        </w:rPr>
        <w:t xml:space="preserve"> O.</w:t>
      </w:r>
      <w:r w:rsidRPr="00BD7E94">
        <w:t xml:space="preserve"> </w:t>
      </w:r>
      <w:r w:rsidRPr="00BD7E94">
        <w:rPr>
          <w:rStyle w:val="1410RefSurname"/>
          <w:lang w:val="en-US"/>
        </w:rPr>
        <w:t>Peters</w:t>
      </w:r>
      <w:r w:rsidRPr="00BD7E94">
        <w:t xml:space="preserve">, </w:t>
      </w:r>
      <w:r w:rsidRPr="00BD7E94">
        <w:rPr>
          <w:rStyle w:val="1411RefForename"/>
          <w:lang w:val="en-US"/>
        </w:rPr>
        <w:t>Jennifer</w:t>
      </w:r>
      <w:r w:rsidRPr="00BD7E94">
        <w:t xml:space="preserve"> </w:t>
      </w:r>
      <w:r w:rsidRPr="00BD7E94">
        <w:rPr>
          <w:rStyle w:val="1410RefSurname"/>
          <w:lang w:val="en-US"/>
        </w:rPr>
        <w:t>Tsai</w:t>
      </w:r>
      <w:r w:rsidRPr="00BD7E94">
        <w:t xml:space="preserve">, and </w:t>
      </w:r>
      <w:r w:rsidRPr="00BD7E94">
        <w:rPr>
          <w:rStyle w:val="1411RefForename"/>
          <w:lang w:val="en-US"/>
        </w:rPr>
        <w:t>Betsy</w:t>
      </w:r>
      <w:r w:rsidRPr="00BD7E94">
        <w:t xml:space="preserve"> </w:t>
      </w:r>
      <w:r w:rsidRPr="00BD7E94">
        <w:rPr>
          <w:rStyle w:val="1410RefSurname"/>
          <w:lang w:val="en-US"/>
        </w:rPr>
        <w:t>Walters</w:t>
      </w:r>
      <w:r w:rsidRPr="00BD7E94">
        <w:t xml:space="preserve">. </w:t>
      </w:r>
      <w:r w:rsidRPr="00BD7E94">
        <w:rPr>
          <w:rStyle w:val="1416RefBookTitle"/>
          <w:lang w:val="en-US"/>
        </w:rPr>
        <w:t>Advocacy: Justice and the SDGs</w:t>
      </w:r>
      <w:r w:rsidR="00F74BF2" w:rsidRPr="00BD7E94">
        <w:rPr>
          <w:rStyle w:val="1416RefBookTitle"/>
          <w:lang w:val="en-US"/>
        </w:rPr>
        <w:t xml:space="preserve"> </w:t>
      </w:r>
      <w:r w:rsidRPr="00BD7E94">
        <w:rPr>
          <w:rStyle w:val="1416RefBookTitle"/>
          <w:lang w:val="en-US"/>
        </w:rPr>
        <w:t>–</w:t>
      </w:r>
      <w:r w:rsidR="00F74BF2" w:rsidRPr="00BD7E94">
        <w:rPr>
          <w:rStyle w:val="1416RefBookTitle"/>
          <w:lang w:val="en-US"/>
        </w:rPr>
        <w:t xml:space="preserve"> </w:t>
      </w:r>
      <w:r w:rsidRPr="00BD7E94">
        <w:rPr>
          <w:rStyle w:val="1416RefBookTitle"/>
          <w:lang w:val="en-US"/>
        </w:rPr>
        <w:t>How to Translate International Justice Commitments into National Reform</w:t>
      </w:r>
      <w:r w:rsidRPr="00BD7E94">
        <w:t xml:space="preserve">. </w:t>
      </w:r>
      <w:r w:rsidRPr="00BD7E94">
        <w:rPr>
          <w:rStyle w:val="1419RefPubPlace"/>
          <w:lang w:val="en-US"/>
        </w:rPr>
        <w:t>New York</w:t>
      </w:r>
      <w:r w:rsidRPr="00BD7E94">
        <w:t xml:space="preserve">: </w:t>
      </w:r>
      <w:r w:rsidRPr="00BD7E94">
        <w:rPr>
          <w:rStyle w:val="1420RefPublisher"/>
          <w:lang w:val="en-US"/>
        </w:rPr>
        <w:t>Transparency, Accountability, &amp; Participation Network</w:t>
      </w:r>
      <w:r w:rsidRPr="00BD7E94">
        <w:t xml:space="preserve">, </w:t>
      </w:r>
      <w:r w:rsidRPr="00BD7E94">
        <w:rPr>
          <w:rStyle w:val="1414RefDate"/>
          <w:lang w:val="en-US"/>
        </w:rPr>
        <w:t>2017</w:t>
      </w:r>
      <w:r w:rsidRPr="00BD7E94">
        <w:t>.</w:t>
      </w:r>
      <w:bookmarkEnd w:id="32"/>
    </w:p>
    <w:p w14:paraId="09B20CB1" w14:textId="2D8FB231" w:rsidR="00F14A5C" w:rsidRPr="00BD7E94" w:rsidRDefault="00F14A5C" w:rsidP="00F14A5C">
      <w:pPr>
        <w:pStyle w:val="1406RefEntry"/>
      </w:pPr>
      <w:bookmarkStart w:id="33" w:name="c001_r010"/>
      <w:proofErr w:type="spellStart"/>
      <w:r w:rsidRPr="00BD7E94">
        <w:rPr>
          <w:rStyle w:val="1410RefSurname"/>
          <w:lang w:val="en-US"/>
        </w:rPr>
        <w:t>Dahn</w:t>
      </w:r>
      <w:proofErr w:type="spellEnd"/>
      <w:r w:rsidRPr="00BD7E94">
        <w:t xml:space="preserve">, </w:t>
      </w:r>
      <w:r w:rsidRPr="00BD7E94">
        <w:rPr>
          <w:rStyle w:val="1411RefForename"/>
          <w:lang w:val="en-US"/>
        </w:rPr>
        <w:t>Bernice</w:t>
      </w:r>
      <w:r w:rsidRPr="00BD7E94">
        <w:t xml:space="preserve">, </w:t>
      </w:r>
      <w:r w:rsidRPr="00BD7E94">
        <w:rPr>
          <w:rStyle w:val="1411RefForename"/>
          <w:lang w:val="en-US"/>
        </w:rPr>
        <w:t xml:space="preserve">Assis </w:t>
      </w:r>
      <w:proofErr w:type="spellStart"/>
      <w:r w:rsidRPr="00BD7E94">
        <w:rPr>
          <w:rStyle w:val="1411RefForename"/>
          <w:lang w:val="en-US"/>
        </w:rPr>
        <w:t>Tamire</w:t>
      </w:r>
      <w:proofErr w:type="spellEnd"/>
      <w:r w:rsidRPr="00BD7E94">
        <w:t xml:space="preserve"> </w:t>
      </w:r>
      <w:proofErr w:type="spellStart"/>
      <w:r w:rsidRPr="00BD7E94">
        <w:rPr>
          <w:rStyle w:val="1410RefSurname"/>
          <w:lang w:val="en-US"/>
        </w:rPr>
        <w:t>Woldemariam</w:t>
      </w:r>
      <w:proofErr w:type="spellEnd"/>
      <w:r w:rsidRPr="00BD7E94">
        <w:t xml:space="preserve">, </w:t>
      </w:r>
      <w:r w:rsidRPr="00BD7E94">
        <w:rPr>
          <w:rStyle w:val="1411RefForename"/>
        </w:rPr>
        <w:t>Henry</w:t>
      </w:r>
      <w:r w:rsidRPr="00BD7E94">
        <w:t xml:space="preserve"> </w:t>
      </w:r>
      <w:r w:rsidRPr="00BD7E94">
        <w:rPr>
          <w:rStyle w:val="1410RefSurname"/>
        </w:rPr>
        <w:t>Perry</w:t>
      </w:r>
      <w:r w:rsidRPr="00BD7E94">
        <w:t xml:space="preserve">, et al. </w:t>
      </w:r>
      <w:r w:rsidRPr="00BD7E94">
        <w:rPr>
          <w:rStyle w:val="1416RefBookTitle"/>
          <w:lang w:val="en-US"/>
        </w:rPr>
        <w:t xml:space="preserve">Strengthening Primary Health Care </w:t>
      </w:r>
      <w:r w:rsidR="00F74BF2" w:rsidRPr="00BD7E94">
        <w:rPr>
          <w:rStyle w:val="1416RefBookTitle"/>
          <w:lang w:val="en-US"/>
        </w:rPr>
        <w:t>t</w:t>
      </w:r>
      <w:r w:rsidRPr="00BD7E94">
        <w:rPr>
          <w:rStyle w:val="1416RefBookTitle"/>
          <w:lang w:val="en-US"/>
        </w:rPr>
        <w:t>hrough Community Health Workers: Inves</w:t>
      </w:r>
      <w:r w:rsidR="00F74BF2" w:rsidRPr="00BD7E94">
        <w:rPr>
          <w:rStyle w:val="1416RefBookTitle"/>
          <w:lang w:val="en-US"/>
        </w:rPr>
        <w:t>t</w:t>
      </w:r>
      <w:r w:rsidRPr="00BD7E94">
        <w:rPr>
          <w:rStyle w:val="1416RefBookTitle"/>
          <w:lang w:val="en-US"/>
        </w:rPr>
        <w:t>ment Case and Financing Recommendations</w:t>
      </w:r>
      <w:r w:rsidRPr="00BD7E94">
        <w:t xml:space="preserve">. </w:t>
      </w:r>
      <w:r w:rsidRPr="00BD7E94">
        <w:rPr>
          <w:rStyle w:val="1419RefPubPlace"/>
          <w:lang w:val="en-US"/>
        </w:rPr>
        <w:t>New York</w:t>
      </w:r>
      <w:r w:rsidRPr="00BD7E94">
        <w:t xml:space="preserve">: </w:t>
      </w:r>
      <w:r w:rsidRPr="00BD7E94">
        <w:rPr>
          <w:rStyle w:val="1420RefPublisher"/>
        </w:rPr>
        <w:t xml:space="preserve">Office of </w:t>
      </w:r>
      <w:r w:rsidR="00F74BF2" w:rsidRPr="00BD7E94">
        <w:rPr>
          <w:rStyle w:val="1420RefPublisher"/>
        </w:rPr>
        <w:t>t</w:t>
      </w:r>
      <w:r w:rsidRPr="00BD7E94">
        <w:rPr>
          <w:rStyle w:val="1420RefPublisher"/>
        </w:rPr>
        <w:t>he UN Secretary-General’s Special Envoy for Health in Agenda 2030 and for Malaria</w:t>
      </w:r>
      <w:r w:rsidRPr="00BD7E94">
        <w:t xml:space="preserve">, </w:t>
      </w:r>
      <w:r w:rsidRPr="00BD7E94">
        <w:rPr>
          <w:rStyle w:val="1414RefDate"/>
          <w:lang w:val="en-US"/>
        </w:rPr>
        <w:t>2015</w:t>
      </w:r>
      <w:r w:rsidRPr="00BD7E94">
        <w:t>.</w:t>
      </w:r>
      <w:bookmarkEnd w:id="33"/>
    </w:p>
    <w:p w14:paraId="0E9D9016" w14:textId="77777777" w:rsidR="00F14A5C" w:rsidRPr="00BD7E94" w:rsidRDefault="00F14A5C" w:rsidP="00F14A5C">
      <w:pPr>
        <w:pStyle w:val="1406RefEntry"/>
      </w:pPr>
      <w:bookmarkStart w:id="34" w:name="c001_r011"/>
      <w:r w:rsidRPr="00BD7E94">
        <w:rPr>
          <w:rStyle w:val="1410RefSurname"/>
          <w:lang w:val="en-US"/>
        </w:rPr>
        <w:t>Dale</w:t>
      </w:r>
      <w:r w:rsidRPr="00BD7E94">
        <w:t xml:space="preserve">, </w:t>
      </w:r>
      <w:r w:rsidRPr="00BD7E94">
        <w:rPr>
          <w:rStyle w:val="1411RefForename"/>
          <w:lang w:val="en-US"/>
        </w:rPr>
        <w:t>Pamela</w:t>
      </w:r>
      <w:r w:rsidRPr="00BD7E94">
        <w:t xml:space="preserve">. </w:t>
      </w:r>
      <w:r w:rsidRPr="00BD7E94">
        <w:rPr>
          <w:rStyle w:val="1416RefBookTitle"/>
          <w:lang w:val="en-US"/>
        </w:rPr>
        <w:t xml:space="preserve">Delivering Justice to Sierra Leone’s Poor: An Analysis of the Work of </w:t>
      </w:r>
      <w:proofErr w:type="spellStart"/>
      <w:r w:rsidRPr="00BD7E94">
        <w:rPr>
          <w:rStyle w:val="1416RefBookTitle"/>
          <w:lang w:val="en-US"/>
        </w:rPr>
        <w:t>Timap</w:t>
      </w:r>
      <w:proofErr w:type="spellEnd"/>
      <w:r w:rsidRPr="00BD7E94">
        <w:rPr>
          <w:rStyle w:val="1416RefBookTitle"/>
          <w:lang w:val="en-US"/>
        </w:rPr>
        <w:t xml:space="preserve"> for Justice</w:t>
      </w:r>
      <w:r w:rsidRPr="00BD7E94">
        <w:t xml:space="preserve">. Justice for the Poor Research Report, no. 1. </w:t>
      </w:r>
      <w:r w:rsidRPr="00BD7E94">
        <w:rPr>
          <w:rStyle w:val="1419RefPubPlace"/>
          <w:lang w:val="en-US"/>
        </w:rPr>
        <w:t>Washington, DC</w:t>
      </w:r>
      <w:r w:rsidRPr="00BD7E94">
        <w:t xml:space="preserve">: </w:t>
      </w:r>
      <w:r w:rsidRPr="00BD7E94">
        <w:rPr>
          <w:rStyle w:val="1420RefPublisher"/>
          <w:lang w:val="en-US"/>
        </w:rPr>
        <w:t>World Bank</w:t>
      </w:r>
      <w:r w:rsidRPr="00BD7E94">
        <w:t xml:space="preserve">, </w:t>
      </w:r>
      <w:r w:rsidRPr="00BD7E94">
        <w:rPr>
          <w:rStyle w:val="1414RefDate"/>
          <w:lang w:val="en-US"/>
        </w:rPr>
        <w:t>2009</w:t>
      </w:r>
      <w:r w:rsidRPr="00BD7E94">
        <w:t>.</w:t>
      </w:r>
      <w:bookmarkEnd w:id="34"/>
    </w:p>
    <w:p w14:paraId="4DAD4ECB" w14:textId="7CB3DF62" w:rsidR="00F14A5C" w:rsidRPr="00BD7E94" w:rsidRDefault="00F14A5C" w:rsidP="00F14A5C">
      <w:pPr>
        <w:pStyle w:val="1406RefEntry"/>
      </w:pPr>
      <w:bookmarkStart w:id="35" w:name="c001_r012"/>
      <w:proofErr w:type="spellStart"/>
      <w:r w:rsidRPr="00BD7E94">
        <w:rPr>
          <w:rStyle w:val="1410RefSurname"/>
          <w:lang w:val="en-US"/>
        </w:rPr>
        <w:t>Dasgupta</w:t>
      </w:r>
      <w:proofErr w:type="spellEnd"/>
      <w:r w:rsidRPr="00BD7E94">
        <w:t xml:space="preserve">, </w:t>
      </w:r>
      <w:proofErr w:type="spellStart"/>
      <w:r w:rsidRPr="00BD7E94">
        <w:rPr>
          <w:rStyle w:val="1411RefForename"/>
          <w:lang w:val="en-US"/>
        </w:rPr>
        <w:t>Jashodhara</w:t>
      </w:r>
      <w:proofErr w:type="spellEnd"/>
      <w:r w:rsidRPr="00BD7E94">
        <w:t>. “</w:t>
      </w:r>
      <w:r w:rsidRPr="00BD7E94">
        <w:rPr>
          <w:rStyle w:val="1417RefArticleTitle"/>
          <w:lang w:val="en-US"/>
        </w:rPr>
        <w:t xml:space="preserve">Ten Years of Negotiating Rights </w:t>
      </w:r>
      <w:r w:rsidR="00F74BF2" w:rsidRPr="00BD7E94">
        <w:rPr>
          <w:rStyle w:val="1417RefArticleTitle"/>
          <w:lang w:val="en-US"/>
        </w:rPr>
        <w:t>a</w:t>
      </w:r>
      <w:r w:rsidRPr="00BD7E94">
        <w:rPr>
          <w:rStyle w:val="1417RefArticleTitle"/>
          <w:lang w:val="en-US"/>
        </w:rPr>
        <w:t>round Maternal Health in Uttar Pradesh, India</w:t>
      </w:r>
      <w:r w:rsidRPr="00BD7E94">
        <w:t xml:space="preserve">.” </w:t>
      </w:r>
      <w:r w:rsidRPr="00BD7E94">
        <w:rPr>
          <w:rStyle w:val="1418RefJournalTitle"/>
          <w:lang w:val="en-US"/>
        </w:rPr>
        <w:t>BMC International Health and Human Rights</w:t>
      </w:r>
      <w:r w:rsidRPr="00BD7E94">
        <w:t xml:space="preserve"> </w:t>
      </w:r>
      <w:r w:rsidRPr="00BD7E94">
        <w:rPr>
          <w:rStyle w:val="1421RefVolume"/>
          <w:lang w:val="en-US"/>
        </w:rPr>
        <w:t>11</w:t>
      </w:r>
      <w:r w:rsidRPr="00BD7E94">
        <w:t>, no. S3 (</w:t>
      </w:r>
      <w:r w:rsidRPr="00BD7E94">
        <w:rPr>
          <w:rStyle w:val="1414RefDate"/>
          <w:lang w:val="en-US"/>
        </w:rPr>
        <w:t>2011</w:t>
      </w:r>
      <w:r w:rsidRPr="00BD7E94">
        <w:t xml:space="preserve">): </w:t>
      </w:r>
      <w:r w:rsidRPr="00BD7E94">
        <w:rPr>
          <w:rStyle w:val="1423RefExtent"/>
          <w:lang w:val="en-US"/>
        </w:rPr>
        <w:t>1–11</w:t>
      </w:r>
      <w:r w:rsidRPr="00BD7E94">
        <w:t xml:space="preserve">. </w:t>
      </w:r>
      <w:proofErr w:type="spellStart"/>
      <w:proofErr w:type="gramStart"/>
      <w:r w:rsidRPr="00BD7E94">
        <w:t>doi</w:t>
      </w:r>
      <w:proofErr w:type="spellEnd"/>
      <w:proofErr w:type="gramEnd"/>
      <w:r w:rsidRPr="00BD7E94">
        <w:t>: 10.1186/1472-698X-11-S3-S4.</w:t>
      </w:r>
      <w:bookmarkEnd w:id="35"/>
    </w:p>
    <w:p w14:paraId="0CB4A16F" w14:textId="77777777" w:rsidR="00F14A5C" w:rsidRPr="00BD7E94" w:rsidRDefault="00F14A5C" w:rsidP="00F14A5C">
      <w:pPr>
        <w:pStyle w:val="1406RefEntry"/>
      </w:pPr>
      <w:bookmarkStart w:id="36" w:name="c001_r013"/>
      <w:r w:rsidRPr="00BD7E94">
        <w:lastRenderedPageBreak/>
        <w:t xml:space="preserve">“Declaration of Alma-Ata.” International Convention on Primary Health Care, Alma-Alta, USSR, September </w:t>
      </w:r>
      <w:r w:rsidRPr="00BD7E94">
        <w:rPr>
          <w:rStyle w:val="1423RefExtent"/>
          <w:shd w:val="clear" w:color="auto" w:fill="auto"/>
          <w:lang w:val="en-US"/>
        </w:rPr>
        <w:t>6–12</w:t>
      </w:r>
      <w:r w:rsidRPr="00BD7E94">
        <w:t xml:space="preserve">, </w:t>
      </w:r>
      <w:r w:rsidRPr="00BD7E94">
        <w:rPr>
          <w:rStyle w:val="1414RefDate"/>
          <w:lang w:val="en-US"/>
        </w:rPr>
        <w:t>1978</w:t>
      </w:r>
      <w:r w:rsidRPr="00BD7E94">
        <w:t>.</w:t>
      </w:r>
      <w:bookmarkEnd w:id="36"/>
    </w:p>
    <w:p w14:paraId="08A1D115" w14:textId="77777777" w:rsidR="00F14A5C" w:rsidRPr="00BD7E94" w:rsidRDefault="00F14A5C" w:rsidP="00F14A5C">
      <w:pPr>
        <w:pStyle w:val="1406RefEntry"/>
      </w:pPr>
      <w:bookmarkStart w:id="37" w:name="c001_r014"/>
      <w:r w:rsidRPr="00BD7E94">
        <w:rPr>
          <w:rStyle w:val="1410RefSurname"/>
          <w:lang w:val="en-US"/>
        </w:rPr>
        <w:t>Desmond</w:t>
      </w:r>
      <w:r w:rsidRPr="00BD7E94">
        <w:t xml:space="preserve">, </w:t>
      </w:r>
      <w:r w:rsidRPr="00BD7E94">
        <w:rPr>
          <w:rStyle w:val="1411RefForename"/>
          <w:lang w:val="en-US"/>
        </w:rPr>
        <w:t>Matthew</w:t>
      </w:r>
      <w:r w:rsidRPr="00BD7E94">
        <w:t xml:space="preserve">. </w:t>
      </w:r>
      <w:r w:rsidRPr="00BD7E94">
        <w:rPr>
          <w:rStyle w:val="1416RefBookTitle"/>
          <w:lang w:val="en-US"/>
        </w:rPr>
        <w:t>Evicted: Poverty and Profit in the American City</w:t>
      </w:r>
      <w:r w:rsidRPr="00BD7E94">
        <w:t xml:space="preserve">. </w:t>
      </w:r>
      <w:r w:rsidRPr="00BD7E94">
        <w:rPr>
          <w:rStyle w:val="1419RefPubPlace"/>
          <w:lang w:val="en-US"/>
        </w:rPr>
        <w:t>New York</w:t>
      </w:r>
      <w:r w:rsidRPr="00BD7E94">
        <w:t xml:space="preserve">: </w:t>
      </w:r>
      <w:r w:rsidRPr="00BD7E94">
        <w:rPr>
          <w:rStyle w:val="1420RefPublisher"/>
          <w:lang w:val="en-US"/>
        </w:rPr>
        <w:t>Crown Publishers</w:t>
      </w:r>
      <w:r w:rsidRPr="00BD7E94">
        <w:t xml:space="preserve">, </w:t>
      </w:r>
      <w:r w:rsidRPr="00BD7E94">
        <w:rPr>
          <w:rStyle w:val="1414RefDate"/>
          <w:lang w:val="en-US"/>
        </w:rPr>
        <w:t>2016</w:t>
      </w:r>
      <w:r w:rsidRPr="00BD7E94">
        <w:t>.</w:t>
      </w:r>
      <w:bookmarkEnd w:id="37"/>
    </w:p>
    <w:p w14:paraId="42DEB71F" w14:textId="77777777" w:rsidR="00F14A5C" w:rsidRPr="00BD7E94" w:rsidRDefault="00F14A5C" w:rsidP="00F14A5C">
      <w:pPr>
        <w:pStyle w:val="1406RefEntry"/>
      </w:pPr>
      <w:bookmarkStart w:id="38" w:name="c001_r015"/>
      <w:r w:rsidRPr="00BD7E94">
        <w:rPr>
          <w:rStyle w:val="1412RefAuthorOrg"/>
          <w:lang w:val="en-US"/>
        </w:rPr>
        <w:t>Ernst &amp; Young, S.</w:t>
      </w:r>
      <w:r w:rsidR="00443923" w:rsidRPr="00BD7E94">
        <w:rPr>
          <w:rStyle w:val="1412RefAuthorOrg"/>
          <w:lang w:val="en-US"/>
        </w:rPr>
        <w:t xml:space="preserve"> </w:t>
      </w:r>
      <w:r w:rsidRPr="00BD7E94">
        <w:rPr>
          <w:rStyle w:val="1412RefAuthorOrg"/>
          <w:lang w:val="en-US"/>
        </w:rPr>
        <w:t>F. Ahmed &amp; Co</w:t>
      </w:r>
      <w:r w:rsidRPr="00BD7E94">
        <w:t xml:space="preserve">. </w:t>
      </w:r>
      <w:r w:rsidRPr="00BD7E94">
        <w:rPr>
          <w:rStyle w:val="1416RefBookTitle"/>
          <w:lang w:val="en-US"/>
        </w:rPr>
        <w:t>Audited Financial Statements of BRAC in Bangladesh: For the Year Ended December 2014</w:t>
      </w:r>
      <w:r w:rsidRPr="00BD7E94">
        <w:t xml:space="preserve">. </w:t>
      </w:r>
      <w:r w:rsidRPr="00BD7E94">
        <w:rPr>
          <w:rStyle w:val="1419RefPubPlace"/>
          <w:lang w:val="en-US"/>
        </w:rPr>
        <w:t>Dhaka</w:t>
      </w:r>
      <w:r w:rsidRPr="00BD7E94">
        <w:t xml:space="preserve">: </w:t>
      </w:r>
      <w:r w:rsidRPr="00BD7E94">
        <w:rPr>
          <w:rStyle w:val="1420RefPublisher"/>
          <w:lang w:val="en-US"/>
        </w:rPr>
        <w:t>BRAC</w:t>
      </w:r>
      <w:r w:rsidRPr="00BD7E94">
        <w:t xml:space="preserve">, </w:t>
      </w:r>
      <w:r w:rsidRPr="00BD7E94">
        <w:rPr>
          <w:rStyle w:val="1414RefDate"/>
          <w:lang w:val="en-US"/>
        </w:rPr>
        <w:t>2015</w:t>
      </w:r>
      <w:r w:rsidRPr="00BD7E94">
        <w:t>.</w:t>
      </w:r>
      <w:bookmarkEnd w:id="38"/>
    </w:p>
    <w:p w14:paraId="7523E558" w14:textId="77777777" w:rsidR="00F14A5C" w:rsidRPr="00BD7E94" w:rsidRDefault="00F14A5C" w:rsidP="00F14A5C">
      <w:pPr>
        <w:pStyle w:val="1406RefEntry"/>
      </w:pPr>
      <w:bookmarkStart w:id="39" w:name="c001_r016"/>
      <w:proofErr w:type="spellStart"/>
      <w:r w:rsidRPr="00BD7E94">
        <w:rPr>
          <w:rStyle w:val="1410RefSurname"/>
          <w:lang w:val="en-US"/>
        </w:rPr>
        <w:t>Feinglass</w:t>
      </w:r>
      <w:proofErr w:type="spellEnd"/>
      <w:r w:rsidRPr="00BD7E94">
        <w:t xml:space="preserve">, </w:t>
      </w:r>
      <w:r w:rsidRPr="00BD7E94">
        <w:rPr>
          <w:rStyle w:val="1411RefForename"/>
          <w:lang w:val="en-US"/>
        </w:rPr>
        <w:t>Ellie</w:t>
      </w:r>
      <w:r w:rsidRPr="00BD7E94">
        <w:t xml:space="preserve">, </w:t>
      </w:r>
      <w:r w:rsidRPr="00BD7E94">
        <w:rPr>
          <w:rStyle w:val="1411RefForename"/>
          <w:lang w:val="en-US"/>
        </w:rPr>
        <w:t>Nadia</w:t>
      </w:r>
      <w:r w:rsidRPr="00BD7E94">
        <w:t xml:space="preserve"> </w:t>
      </w:r>
      <w:r w:rsidRPr="00BD7E94">
        <w:rPr>
          <w:rStyle w:val="1410RefSurname"/>
          <w:lang w:val="en-US"/>
        </w:rPr>
        <w:t>Gomes</w:t>
      </w:r>
      <w:r w:rsidRPr="00BD7E94">
        <w:t xml:space="preserve">, and </w:t>
      </w:r>
      <w:proofErr w:type="spellStart"/>
      <w:r w:rsidRPr="00BD7E94">
        <w:rPr>
          <w:rStyle w:val="1411RefForename"/>
          <w:lang w:val="en-US"/>
        </w:rPr>
        <w:t>Vivek</w:t>
      </w:r>
      <w:proofErr w:type="spellEnd"/>
      <w:r w:rsidRPr="00BD7E94">
        <w:t xml:space="preserve"> </w:t>
      </w:r>
      <w:proofErr w:type="spellStart"/>
      <w:r w:rsidRPr="00BD7E94">
        <w:rPr>
          <w:rStyle w:val="1410RefSurname"/>
          <w:lang w:val="en-US"/>
        </w:rPr>
        <w:t>Maru</w:t>
      </w:r>
      <w:proofErr w:type="spellEnd"/>
      <w:r w:rsidRPr="00BD7E94">
        <w:t>. “</w:t>
      </w:r>
      <w:r w:rsidRPr="00BD7E94">
        <w:rPr>
          <w:rStyle w:val="1417RefArticleTitle"/>
          <w:lang w:val="en-US"/>
        </w:rPr>
        <w:t>Transforming Policy into Justice: The Role of Heath Advocates in Mozambique</w:t>
      </w:r>
      <w:r w:rsidRPr="00BD7E94">
        <w:t xml:space="preserve">. </w:t>
      </w:r>
      <w:r w:rsidRPr="00BD7E94">
        <w:rPr>
          <w:rStyle w:val="1418RefJournalTitle"/>
          <w:lang w:val="en-US"/>
        </w:rPr>
        <w:t>Health and Human Rights</w:t>
      </w:r>
      <w:r w:rsidRPr="00BD7E94">
        <w:t xml:space="preserve"> </w:t>
      </w:r>
      <w:r w:rsidRPr="00BD7E94">
        <w:rPr>
          <w:rStyle w:val="1421RefVolume"/>
          <w:lang w:val="en-US"/>
        </w:rPr>
        <w:t>18</w:t>
      </w:r>
      <w:r w:rsidRPr="00BD7E94">
        <w:t xml:space="preserve">, no. </w:t>
      </w:r>
      <w:r w:rsidRPr="00BD7E94">
        <w:rPr>
          <w:rStyle w:val="1422RefIssue"/>
          <w:lang w:val="en-US"/>
        </w:rPr>
        <w:t>2</w:t>
      </w:r>
      <w:r w:rsidRPr="00BD7E94">
        <w:t xml:space="preserve"> (December </w:t>
      </w:r>
      <w:r w:rsidRPr="00BD7E94">
        <w:rPr>
          <w:rStyle w:val="1414RefDate"/>
          <w:lang w:val="en-US"/>
        </w:rPr>
        <w:t>2016</w:t>
      </w:r>
      <w:r w:rsidRPr="00BD7E94">
        <w:t xml:space="preserve">): </w:t>
      </w:r>
      <w:r w:rsidRPr="00BD7E94">
        <w:rPr>
          <w:rStyle w:val="1423RefExtent"/>
          <w:lang w:val="en-US"/>
        </w:rPr>
        <w:t>233–46</w:t>
      </w:r>
      <w:r w:rsidRPr="00BD7E94">
        <w:t>.</w:t>
      </w:r>
      <w:bookmarkEnd w:id="39"/>
    </w:p>
    <w:p w14:paraId="7D224CF0" w14:textId="34AF85A6" w:rsidR="00F14A5C" w:rsidRPr="00BD7E94" w:rsidRDefault="00F14A5C" w:rsidP="00F14A5C">
      <w:pPr>
        <w:pStyle w:val="1406RefEntry"/>
      </w:pPr>
      <w:bookmarkStart w:id="40" w:name="c001_r017"/>
      <w:r w:rsidRPr="00BD7E94">
        <w:rPr>
          <w:rStyle w:val="1410RefSurname"/>
          <w:lang w:val="en-US"/>
        </w:rPr>
        <w:t>Franco</w:t>
      </w:r>
      <w:r w:rsidRPr="00BD7E94">
        <w:t xml:space="preserve">, </w:t>
      </w:r>
      <w:r w:rsidRPr="00BD7E94">
        <w:rPr>
          <w:rStyle w:val="1411RefForename"/>
          <w:lang w:val="en-US"/>
        </w:rPr>
        <w:t>Jennifer C.</w:t>
      </w:r>
      <w:r w:rsidRPr="00BD7E94">
        <w:t xml:space="preserve"> “</w:t>
      </w:r>
      <w:r w:rsidRPr="00BD7E94">
        <w:rPr>
          <w:rStyle w:val="1417RefArticleTitle"/>
          <w:lang w:val="en-US"/>
        </w:rPr>
        <w:t>Peripheral Justice? Rethinking Justice Sector Reform in the Philippines</w:t>
      </w:r>
      <w:r w:rsidRPr="00BD7E94">
        <w:t xml:space="preserve">.” </w:t>
      </w:r>
      <w:r w:rsidRPr="00BD7E94">
        <w:rPr>
          <w:rStyle w:val="1418RefJournalTitle"/>
          <w:lang w:val="en-US"/>
        </w:rPr>
        <w:t>World Development</w:t>
      </w:r>
      <w:r w:rsidRPr="00BD7E94">
        <w:t xml:space="preserve"> </w:t>
      </w:r>
      <w:r w:rsidRPr="00BD7E94">
        <w:rPr>
          <w:rStyle w:val="1421RefVolume"/>
          <w:lang w:val="en-US"/>
        </w:rPr>
        <w:t>36</w:t>
      </w:r>
      <w:r w:rsidRPr="00BD7E94">
        <w:t xml:space="preserve">, no. </w:t>
      </w:r>
      <w:r w:rsidRPr="00BD7E94">
        <w:rPr>
          <w:rStyle w:val="1422RefIssue"/>
          <w:lang w:val="en-US"/>
        </w:rPr>
        <w:t>10</w:t>
      </w:r>
      <w:r w:rsidRPr="00BD7E94">
        <w:t xml:space="preserve"> (</w:t>
      </w:r>
      <w:r w:rsidRPr="00BD7E94">
        <w:rPr>
          <w:rStyle w:val="1414RefDate"/>
          <w:lang w:val="en-US"/>
        </w:rPr>
        <w:t>2008</w:t>
      </w:r>
      <w:r w:rsidRPr="00BD7E94">
        <w:t xml:space="preserve">): </w:t>
      </w:r>
      <w:r w:rsidRPr="00BD7E94">
        <w:rPr>
          <w:rStyle w:val="1423RefExtent"/>
          <w:lang w:val="en-US"/>
        </w:rPr>
        <w:t>1858–73</w:t>
      </w:r>
      <w:r w:rsidRPr="00BD7E94">
        <w:t xml:space="preserve">. </w:t>
      </w:r>
      <w:proofErr w:type="spellStart"/>
      <w:proofErr w:type="gramStart"/>
      <w:r w:rsidRPr="00BD7E94">
        <w:t>doi</w:t>
      </w:r>
      <w:proofErr w:type="spellEnd"/>
      <w:proofErr w:type="gramEnd"/>
      <w:r w:rsidRPr="00BD7E94">
        <w:t>: 10.1016/j.worlddev.2007.10.011.</w:t>
      </w:r>
      <w:bookmarkEnd w:id="40"/>
    </w:p>
    <w:p w14:paraId="4CA6F291" w14:textId="140663FD" w:rsidR="00D865AA" w:rsidRPr="00BD7E94" w:rsidRDefault="00D865AA" w:rsidP="00F14A5C">
      <w:pPr>
        <w:pStyle w:val="1406RefEntry"/>
      </w:pPr>
      <w:proofErr w:type="spellStart"/>
      <w:r w:rsidRPr="00BD7E94">
        <w:t>Fogel</w:t>
      </w:r>
      <w:proofErr w:type="spellEnd"/>
      <w:r w:rsidRPr="00BD7E94">
        <w:t xml:space="preserve">, Benjamin and Sean Jacobs. “Getting rid of Zuma isn’t a panacea for all South Africa’s ills.” </w:t>
      </w:r>
      <w:r w:rsidRPr="00BD7E94">
        <w:rPr>
          <w:i/>
        </w:rPr>
        <w:t xml:space="preserve">The Guardian, </w:t>
      </w:r>
      <w:r w:rsidRPr="00BD7E94">
        <w:t xml:space="preserve">April 2017. </w:t>
      </w:r>
      <w:hyperlink r:id="rId13" w:history="1">
        <w:r w:rsidRPr="00BD7E94">
          <w:rPr>
            <w:rStyle w:val="Hyperlink"/>
          </w:rPr>
          <w:t>https://www.theguardian.com/commentisfree/2017/apr/05/getting-rid-jacob-zuma-not-panacea-south-africa-problems</w:t>
        </w:r>
      </w:hyperlink>
    </w:p>
    <w:p w14:paraId="27EE89A7" w14:textId="77777777" w:rsidR="00F14A5C" w:rsidRPr="00BD7E94" w:rsidRDefault="00F14A5C" w:rsidP="00F14A5C">
      <w:pPr>
        <w:pStyle w:val="1406RefEntry"/>
      </w:pPr>
      <w:bookmarkStart w:id="41" w:name="c001_r018"/>
      <w:r w:rsidRPr="00BD7E94">
        <w:rPr>
          <w:rStyle w:val="1410RefSurname"/>
          <w:lang w:val="en-US"/>
        </w:rPr>
        <w:t>Fox</w:t>
      </w:r>
      <w:r w:rsidRPr="00BD7E94">
        <w:t xml:space="preserve">, </w:t>
      </w:r>
      <w:r w:rsidRPr="00BD7E94">
        <w:rPr>
          <w:rStyle w:val="1411RefForename"/>
          <w:lang w:val="en-US"/>
        </w:rPr>
        <w:t>Jonathan</w:t>
      </w:r>
      <w:r w:rsidRPr="00BD7E94">
        <w:t>. “</w:t>
      </w:r>
      <w:r w:rsidRPr="00BD7E94">
        <w:rPr>
          <w:rStyle w:val="1417RefArticleTitle"/>
          <w:lang w:val="en-US"/>
        </w:rPr>
        <w:t>Social Accountability: What Does the Evidence Really Say</w:t>
      </w:r>
      <w:proofErr w:type="gramStart"/>
      <w:r w:rsidRPr="00BD7E94">
        <w:rPr>
          <w:rStyle w:val="1417RefArticleTitle"/>
          <w:lang w:val="en-US"/>
        </w:rPr>
        <w:t>?,</w:t>
      </w:r>
      <w:proofErr w:type="gramEnd"/>
      <w:r w:rsidRPr="00BD7E94">
        <w:rPr>
          <w:rStyle w:val="1417RefArticleTitle"/>
          <w:lang w:val="en-US"/>
        </w:rPr>
        <w:t>”</w:t>
      </w:r>
      <w:r w:rsidRPr="00BD7E94">
        <w:t xml:space="preserve"> </w:t>
      </w:r>
      <w:r w:rsidRPr="00BD7E94">
        <w:rPr>
          <w:rStyle w:val="1417RefArticleTitle"/>
          <w:i/>
          <w:lang w:val="en-US"/>
        </w:rPr>
        <w:t>World Development</w:t>
      </w:r>
      <w:r w:rsidRPr="00BD7E94">
        <w:t xml:space="preserve"> </w:t>
      </w:r>
      <w:r w:rsidRPr="00BD7E94">
        <w:rPr>
          <w:rStyle w:val="1421RefVolume"/>
          <w:lang w:val="en-US"/>
        </w:rPr>
        <w:t>72</w:t>
      </w:r>
      <w:r w:rsidRPr="00BD7E94">
        <w:t xml:space="preserve"> (August </w:t>
      </w:r>
      <w:r w:rsidRPr="00BD7E94">
        <w:rPr>
          <w:rStyle w:val="1414RefDate"/>
          <w:lang w:val="en-US"/>
        </w:rPr>
        <w:t>2015</w:t>
      </w:r>
      <w:r w:rsidRPr="00BD7E94">
        <w:t xml:space="preserve">): </w:t>
      </w:r>
      <w:r w:rsidRPr="00BD7E94">
        <w:rPr>
          <w:rStyle w:val="1423RefExtent"/>
          <w:lang w:val="en-US"/>
        </w:rPr>
        <w:t>346–61</w:t>
      </w:r>
      <w:r w:rsidRPr="00BD7E94">
        <w:t xml:space="preserve">. </w:t>
      </w:r>
      <w:proofErr w:type="spellStart"/>
      <w:proofErr w:type="gramStart"/>
      <w:r w:rsidRPr="00BD7E94">
        <w:t>doi</w:t>
      </w:r>
      <w:proofErr w:type="spellEnd"/>
      <w:proofErr w:type="gramEnd"/>
      <w:r w:rsidRPr="00BD7E94">
        <w:t>: 10.1016/j.worlddev.2015.03.011.</w:t>
      </w:r>
      <w:bookmarkEnd w:id="41"/>
    </w:p>
    <w:p w14:paraId="052385E4" w14:textId="77777777" w:rsidR="00F14A5C" w:rsidRPr="00BD7E94" w:rsidRDefault="00F14A5C" w:rsidP="00F14A5C">
      <w:pPr>
        <w:pStyle w:val="1406RefEntry"/>
      </w:pPr>
      <w:bookmarkStart w:id="42" w:name="c001_r019"/>
      <w:r w:rsidRPr="00BD7E94">
        <w:rPr>
          <w:rStyle w:val="1443RefVolEdSurname"/>
          <w:lang w:val="en-US"/>
        </w:rPr>
        <w:t>Fox</w:t>
      </w:r>
      <w:r w:rsidRPr="00BD7E94">
        <w:t xml:space="preserve">, </w:t>
      </w:r>
      <w:r w:rsidRPr="00BD7E94">
        <w:rPr>
          <w:rStyle w:val="1442RefVolEdForename"/>
          <w:lang w:val="en-US"/>
        </w:rPr>
        <w:t>Jonathan</w:t>
      </w:r>
      <w:r w:rsidRPr="00BD7E94">
        <w:t xml:space="preserve"> and </w:t>
      </w:r>
      <w:r w:rsidRPr="00BD7E94">
        <w:rPr>
          <w:rStyle w:val="1442RefVolEdForename"/>
          <w:lang w:val="en-US"/>
        </w:rPr>
        <w:t>Brendan</w:t>
      </w:r>
      <w:r w:rsidRPr="00BD7E94">
        <w:t xml:space="preserve"> </w:t>
      </w:r>
      <w:r w:rsidRPr="00BD7E94">
        <w:rPr>
          <w:rStyle w:val="1443RefVolEdSurname"/>
          <w:lang w:val="en-US"/>
        </w:rPr>
        <w:t>Halloran</w:t>
      </w:r>
      <w:r w:rsidRPr="00BD7E94">
        <w:t xml:space="preserve">, eds., with </w:t>
      </w:r>
      <w:r w:rsidRPr="00BD7E94">
        <w:rPr>
          <w:rStyle w:val="1442RefVolEdForename"/>
          <w:lang w:val="en-US"/>
        </w:rPr>
        <w:t>Anna</w:t>
      </w:r>
      <w:r w:rsidRPr="00BD7E94">
        <w:t xml:space="preserve"> </w:t>
      </w:r>
      <w:r w:rsidRPr="00BD7E94">
        <w:rPr>
          <w:rStyle w:val="1443RefVolEdSurname"/>
          <w:lang w:val="en-US"/>
        </w:rPr>
        <w:t>Levy</w:t>
      </w:r>
      <w:r w:rsidRPr="00BD7E94">
        <w:t xml:space="preserve">, </w:t>
      </w:r>
      <w:r w:rsidRPr="00BD7E94">
        <w:rPr>
          <w:rStyle w:val="1442RefVolEdForename"/>
          <w:lang w:val="en-US"/>
        </w:rPr>
        <w:t>Joy</w:t>
      </w:r>
      <w:r w:rsidRPr="00BD7E94">
        <w:t xml:space="preserve"> </w:t>
      </w:r>
      <w:proofErr w:type="spellStart"/>
      <w:r w:rsidRPr="00BD7E94">
        <w:rPr>
          <w:rStyle w:val="1443RefVolEdSurname"/>
          <w:lang w:val="en-US"/>
        </w:rPr>
        <w:t>Aceron</w:t>
      </w:r>
      <w:proofErr w:type="spellEnd"/>
      <w:r w:rsidRPr="00BD7E94">
        <w:t xml:space="preserve">, and </w:t>
      </w:r>
      <w:r w:rsidRPr="00BD7E94">
        <w:rPr>
          <w:rStyle w:val="1442RefVolEdForename"/>
          <w:lang w:val="en-US"/>
        </w:rPr>
        <w:t>Albert</w:t>
      </w:r>
      <w:r w:rsidRPr="00BD7E94">
        <w:t xml:space="preserve"> </w:t>
      </w:r>
      <w:r w:rsidRPr="00BD7E94">
        <w:rPr>
          <w:rStyle w:val="1443RefVolEdSurname"/>
          <w:lang w:val="en-US"/>
        </w:rPr>
        <w:t xml:space="preserve">van </w:t>
      </w:r>
      <w:proofErr w:type="spellStart"/>
      <w:r w:rsidRPr="00BD7E94">
        <w:rPr>
          <w:rStyle w:val="1443RefVolEdSurname"/>
          <w:lang w:val="en-US"/>
        </w:rPr>
        <w:t>Zyl</w:t>
      </w:r>
      <w:proofErr w:type="spellEnd"/>
      <w:r w:rsidRPr="00BD7E94">
        <w:t>. “Connecting the Dots for Accountability: Civil Society Policy Monitoring and Advocacy Strategies.</w:t>
      </w:r>
      <w:r w:rsidR="00982638" w:rsidRPr="00BD7E94">
        <w:t>”</w:t>
      </w:r>
      <w:r w:rsidRPr="00BD7E94">
        <w:t xml:space="preserve"> Report from </w:t>
      </w:r>
      <w:r w:rsidR="00982638" w:rsidRPr="00BD7E94">
        <w:t xml:space="preserve">an </w:t>
      </w:r>
      <w:r w:rsidRPr="00BD7E94">
        <w:t xml:space="preserve">international workshop, June </w:t>
      </w:r>
      <w:r w:rsidRPr="00BD7E94">
        <w:rPr>
          <w:rStyle w:val="1423RefExtent"/>
          <w:shd w:val="clear" w:color="auto" w:fill="auto"/>
          <w:lang w:val="en-US"/>
        </w:rPr>
        <w:t>18–20</w:t>
      </w:r>
      <w:r w:rsidRPr="00BD7E94">
        <w:t xml:space="preserve">, </w:t>
      </w:r>
      <w:r w:rsidRPr="00BD7E94">
        <w:rPr>
          <w:rStyle w:val="1414RefDate"/>
          <w:lang w:val="en-US"/>
        </w:rPr>
        <w:t>2015</w:t>
      </w:r>
      <w:r w:rsidRPr="00BD7E94">
        <w:t>. Washington</w:t>
      </w:r>
      <w:r w:rsidR="00F74BF2" w:rsidRPr="00BD7E94">
        <w:t>,</w:t>
      </w:r>
      <w:r w:rsidRPr="00BD7E94">
        <w:t xml:space="preserve"> DC, </w:t>
      </w:r>
      <w:r w:rsidR="00F74BF2" w:rsidRPr="00BD7E94">
        <w:t xml:space="preserve">and </w:t>
      </w:r>
      <w:r w:rsidRPr="00BD7E94">
        <w:t xml:space="preserve">London: Transparency and Accountability Initiative, School </w:t>
      </w:r>
      <w:r w:rsidRPr="00BD7E94">
        <w:lastRenderedPageBreak/>
        <w:t xml:space="preserve">of International Service, American University, International Budget Partnership, Government Watch, </w:t>
      </w:r>
      <w:proofErr w:type="spellStart"/>
      <w:r w:rsidRPr="00BD7E94">
        <w:t>SIMLab</w:t>
      </w:r>
      <w:proofErr w:type="spellEnd"/>
      <w:r w:rsidRPr="00BD7E94">
        <w:t>, 2016.</w:t>
      </w:r>
      <w:bookmarkEnd w:id="42"/>
    </w:p>
    <w:p w14:paraId="3ED43479" w14:textId="77777777" w:rsidR="00F14A5C" w:rsidRPr="00BD7E94" w:rsidRDefault="00F14A5C" w:rsidP="00F14A5C">
      <w:pPr>
        <w:pStyle w:val="1406RefEntry"/>
      </w:pPr>
      <w:bookmarkStart w:id="43" w:name="c001_r020"/>
      <w:proofErr w:type="spellStart"/>
      <w:r w:rsidRPr="00BD7E94">
        <w:rPr>
          <w:rStyle w:val="1410RefSurname"/>
          <w:lang w:val="en-US"/>
        </w:rPr>
        <w:t>Gauri</w:t>
      </w:r>
      <w:proofErr w:type="spellEnd"/>
      <w:r w:rsidRPr="00BD7E94">
        <w:t xml:space="preserve">, </w:t>
      </w:r>
      <w:r w:rsidRPr="00BD7E94">
        <w:rPr>
          <w:rStyle w:val="1411RefForename"/>
          <w:lang w:val="en-US"/>
        </w:rPr>
        <w:t>Varun</w:t>
      </w:r>
      <w:r w:rsidRPr="00BD7E94">
        <w:t>. “</w:t>
      </w:r>
      <w:r w:rsidRPr="00BD7E94">
        <w:rPr>
          <w:rStyle w:val="1417RefArticleTitle"/>
          <w:lang w:val="en-US"/>
        </w:rPr>
        <w:t>Customary Law and Economic Outcomes in Indonesia</w:t>
      </w:r>
      <w:r w:rsidRPr="00BD7E94">
        <w:t xml:space="preserve">.” </w:t>
      </w:r>
      <w:r w:rsidRPr="00BD7E94">
        <w:rPr>
          <w:rStyle w:val="1418RefJournalTitle"/>
          <w:lang w:val="en-US"/>
        </w:rPr>
        <w:t>Hague Journal on the Rule of Law</w:t>
      </w:r>
      <w:r w:rsidRPr="00BD7E94">
        <w:t xml:space="preserve"> </w:t>
      </w:r>
      <w:r w:rsidRPr="00BD7E94">
        <w:rPr>
          <w:rStyle w:val="1421RefVolume"/>
          <w:lang w:val="en-US"/>
        </w:rPr>
        <w:t>2</w:t>
      </w:r>
      <w:r w:rsidRPr="00BD7E94">
        <w:t xml:space="preserve">, no. </w:t>
      </w:r>
      <w:r w:rsidRPr="00BD7E94">
        <w:rPr>
          <w:rStyle w:val="1422RefIssue"/>
          <w:lang w:val="en-US"/>
        </w:rPr>
        <w:t>1</w:t>
      </w:r>
      <w:r w:rsidRPr="00BD7E94">
        <w:t xml:space="preserve"> (</w:t>
      </w:r>
      <w:r w:rsidRPr="00BD7E94">
        <w:rPr>
          <w:rStyle w:val="1414RefDate"/>
          <w:lang w:val="en-US"/>
        </w:rPr>
        <w:t>2010</w:t>
      </w:r>
      <w:r w:rsidRPr="00BD7E94">
        <w:t xml:space="preserve">): </w:t>
      </w:r>
      <w:r w:rsidRPr="00BD7E94">
        <w:rPr>
          <w:rStyle w:val="1423RefExtent"/>
          <w:lang w:val="en-US"/>
        </w:rPr>
        <w:t>75–94</w:t>
      </w:r>
      <w:r w:rsidRPr="00BD7E94">
        <w:t>.</w:t>
      </w:r>
      <w:bookmarkEnd w:id="43"/>
    </w:p>
    <w:p w14:paraId="6DEDEC15" w14:textId="1B8DADC9" w:rsidR="00F14A5C" w:rsidRPr="00BD7E94" w:rsidRDefault="00F74BF2" w:rsidP="00DC2457">
      <w:pPr>
        <w:pStyle w:val="1406RefEntry"/>
      </w:pPr>
      <w:bookmarkStart w:id="44" w:name="c001_r021"/>
      <w:r w:rsidRPr="00BD7E94">
        <w:t> </w:t>
      </w:r>
      <w:r w:rsidR="00F14A5C" w:rsidRPr="00BD7E94">
        <w:t>“</w:t>
      </w:r>
      <w:r w:rsidR="00F14A5C" w:rsidRPr="00BD7E94">
        <w:rPr>
          <w:rStyle w:val="1415RefChapTitle"/>
          <w:lang w:val="en-US"/>
        </w:rPr>
        <w:t>The Publicity ‘Defect’ of Customary Law.</w:t>
      </w:r>
      <w:r w:rsidR="00F14A5C" w:rsidRPr="00BD7E94">
        <w:t xml:space="preserve">” In </w:t>
      </w:r>
      <w:r w:rsidR="00F14A5C" w:rsidRPr="00BD7E94">
        <w:rPr>
          <w:rStyle w:val="1416RefBookTitle"/>
          <w:lang w:val="en-US"/>
        </w:rPr>
        <w:t>Legal Pluralism and Development: Scholars and Practitioners in Dialogue</w:t>
      </w:r>
      <w:r w:rsidR="00F14A5C" w:rsidRPr="00BD7E94">
        <w:t xml:space="preserve">, edited by </w:t>
      </w:r>
      <w:r w:rsidR="00F14A5C" w:rsidRPr="00BD7E94">
        <w:rPr>
          <w:rStyle w:val="1442RefVolEdForename"/>
          <w:lang w:val="en-US"/>
        </w:rPr>
        <w:t>Caroline</w:t>
      </w:r>
      <w:r w:rsidR="00F14A5C" w:rsidRPr="00BD7E94">
        <w:t xml:space="preserve"> </w:t>
      </w:r>
      <w:r w:rsidR="00F14A5C" w:rsidRPr="00BD7E94">
        <w:rPr>
          <w:rStyle w:val="1443RefVolEdSurname"/>
          <w:lang w:val="en-US"/>
        </w:rPr>
        <w:t>Sage</w:t>
      </w:r>
      <w:r w:rsidRPr="00BD7E94">
        <w:rPr>
          <w:rStyle w:val="1443RefVolEdSurname"/>
          <w:lang w:val="en-US"/>
        </w:rPr>
        <w:t>,</w:t>
      </w:r>
      <w:r w:rsidR="00F14A5C" w:rsidRPr="00BD7E94">
        <w:t xml:space="preserve"> </w:t>
      </w:r>
      <w:r w:rsidR="00F14A5C" w:rsidRPr="00BD7E94">
        <w:rPr>
          <w:rStyle w:val="1442RefVolEdForename"/>
          <w:lang w:val="en-US"/>
        </w:rPr>
        <w:t>Brian Z.</w:t>
      </w:r>
      <w:r w:rsidR="00F14A5C" w:rsidRPr="00BD7E94">
        <w:t xml:space="preserve"> </w:t>
      </w:r>
      <w:proofErr w:type="spellStart"/>
      <w:r w:rsidR="00F14A5C" w:rsidRPr="00BD7E94">
        <w:rPr>
          <w:rStyle w:val="1443RefVolEdSurname"/>
          <w:lang w:val="en-US"/>
        </w:rPr>
        <w:t>Tamanaha</w:t>
      </w:r>
      <w:proofErr w:type="spellEnd"/>
      <w:r w:rsidR="00F14A5C" w:rsidRPr="00BD7E94">
        <w:t xml:space="preserve">, </w:t>
      </w:r>
      <w:r w:rsidRPr="00BD7E94">
        <w:t xml:space="preserve">and </w:t>
      </w:r>
      <w:r w:rsidR="00F14A5C" w:rsidRPr="00BD7E94">
        <w:rPr>
          <w:rStyle w:val="1442RefVolEdForename"/>
          <w:lang w:val="en-US"/>
        </w:rPr>
        <w:t>Michael</w:t>
      </w:r>
      <w:r w:rsidR="00F14A5C" w:rsidRPr="00BD7E94">
        <w:t xml:space="preserve"> </w:t>
      </w:r>
      <w:proofErr w:type="spellStart"/>
      <w:r w:rsidR="00F14A5C" w:rsidRPr="00BD7E94">
        <w:rPr>
          <w:rStyle w:val="1443RefVolEdSurname"/>
          <w:lang w:val="en-US"/>
        </w:rPr>
        <w:t>Woolcock</w:t>
      </w:r>
      <w:proofErr w:type="spellEnd"/>
      <w:r w:rsidR="00F14A5C" w:rsidRPr="00BD7E94">
        <w:t xml:space="preserve">, </w:t>
      </w:r>
      <w:r w:rsidR="00F14A5C" w:rsidRPr="00BD7E94">
        <w:rPr>
          <w:rStyle w:val="1423RefExtent"/>
          <w:lang w:val="en-US"/>
        </w:rPr>
        <w:t>215–27</w:t>
      </w:r>
      <w:r w:rsidR="00F14A5C" w:rsidRPr="00BD7E94">
        <w:t xml:space="preserve">. </w:t>
      </w:r>
      <w:r w:rsidR="00F14A5C" w:rsidRPr="00BD7E94">
        <w:rPr>
          <w:rStyle w:val="1419RefPubPlace"/>
          <w:lang w:val="en-US"/>
        </w:rPr>
        <w:t>Cambridge</w:t>
      </w:r>
      <w:r w:rsidR="00F14A5C" w:rsidRPr="00BD7E94">
        <w:t xml:space="preserve">: </w:t>
      </w:r>
      <w:r w:rsidR="00F14A5C" w:rsidRPr="00BD7E94">
        <w:rPr>
          <w:rStyle w:val="1420RefPublisher"/>
          <w:lang w:val="en-US"/>
        </w:rPr>
        <w:t>Cambridge University Press</w:t>
      </w:r>
      <w:r w:rsidR="00F14A5C" w:rsidRPr="00BD7E94">
        <w:t xml:space="preserve">, </w:t>
      </w:r>
      <w:r w:rsidR="00F14A5C" w:rsidRPr="00BD7E94">
        <w:rPr>
          <w:rStyle w:val="1414RefDate"/>
          <w:lang w:val="en-US"/>
        </w:rPr>
        <w:t>2013</w:t>
      </w:r>
      <w:r w:rsidR="00F14A5C" w:rsidRPr="00BD7E94">
        <w:t>.</w:t>
      </w:r>
      <w:bookmarkEnd w:id="44"/>
    </w:p>
    <w:p w14:paraId="5B86D192" w14:textId="72E45BE6" w:rsidR="00F14A5C" w:rsidRPr="00BD7E94" w:rsidRDefault="00F14A5C" w:rsidP="00F14A5C">
      <w:pPr>
        <w:pStyle w:val="1406RefEntry"/>
      </w:pPr>
      <w:bookmarkStart w:id="45" w:name="c001_r022"/>
      <w:proofErr w:type="spellStart"/>
      <w:r w:rsidRPr="00BD7E94">
        <w:rPr>
          <w:rStyle w:val="1410RefSurname"/>
          <w:lang w:val="en-US"/>
        </w:rPr>
        <w:t>Gauri</w:t>
      </w:r>
      <w:proofErr w:type="spellEnd"/>
      <w:r w:rsidRPr="00BD7E94">
        <w:t xml:space="preserve">, </w:t>
      </w:r>
      <w:r w:rsidRPr="00BD7E94">
        <w:rPr>
          <w:rStyle w:val="1411RefForename"/>
          <w:lang w:val="en-US"/>
        </w:rPr>
        <w:t>Varun</w:t>
      </w:r>
      <w:r w:rsidRPr="00BD7E94">
        <w:t xml:space="preserve"> and </w:t>
      </w:r>
      <w:r w:rsidRPr="00BD7E94">
        <w:rPr>
          <w:rStyle w:val="1411RefForename"/>
          <w:lang w:val="en-US"/>
        </w:rPr>
        <w:t>Daniel M.</w:t>
      </w:r>
      <w:r w:rsidRPr="00BD7E94">
        <w:t xml:space="preserve"> </w:t>
      </w:r>
      <w:r w:rsidRPr="00BD7E94">
        <w:rPr>
          <w:rStyle w:val="1410RefSurname"/>
          <w:lang w:val="en-US"/>
        </w:rPr>
        <w:t>Brinks</w:t>
      </w:r>
      <w:r w:rsidRPr="00BD7E94">
        <w:t>. “</w:t>
      </w:r>
      <w:r w:rsidRPr="00BD7E94">
        <w:rPr>
          <w:rStyle w:val="1415RefChapTitle"/>
          <w:lang w:val="en-US"/>
        </w:rPr>
        <w:t>Introduction: The Elements of Legalization and the Triangular Shape of Social and Economic Rights.</w:t>
      </w:r>
      <w:r w:rsidRPr="00BD7E94">
        <w:t xml:space="preserve">” In </w:t>
      </w:r>
      <w:r w:rsidRPr="00BD7E94">
        <w:rPr>
          <w:rStyle w:val="1416RefBookTitle"/>
          <w:lang w:val="en-US"/>
        </w:rPr>
        <w:t>Courting Social Justice: Judicial Enforcement of Social and Economic Rights in the Developing World</w:t>
      </w:r>
      <w:r w:rsidRPr="00BD7E94">
        <w:t xml:space="preserve">, edited by </w:t>
      </w:r>
      <w:r w:rsidRPr="00BD7E94">
        <w:rPr>
          <w:rStyle w:val="1442RefVolEdForename"/>
          <w:lang w:val="en-US"/>
        </w:rPr>
        <w:t>Varun</w:t>
      </w:r>
      <w:r w:rsidRPr="00BD7E94">
        <w:t xml:space="preserve"> </w:t>
      </w:r>
      <w:proofErr w:type="spellStart"/>
      <w:r w:rsidRPr="00BD7E94">
        <w:rPr>
          <w:rStyle w:val="1443RefVolEdSurname"/>
          <w:lang w:val="en-US"/>
        </w:rPr>
        <w:t>Gauri</w:t>
      </w:r>
      <w:proofErr w:type="spellEnd"/>
      <w:r w:rsidRPr="00BD7E94">
        <w:t xml:space="preserve"> and </w:t>
      </w:r>
      <w:r w:rsidRPr="00BD7E94">
        <w:rPr>
          <w:rStyle w:val="1442RefVolEdForename"/>
          <w:lang w:val="en-US"/>
        </w:rPr>
        <w:t>Daniel M.</w:t>
      </w:r>
      <w:r w:rsidRPr="00BD7E94">
        <w:t xml:space="preserve"> </w:t>
      </w:r>
      <w:r w:rsidRPr="00BD7E94">
        <w:rPr>
          <w:rStyle w:val="1443RefVolEdSurname"/>
          <w:lang w:val="en-US"/>
        </w:rPr>
        <w:t>Brinks</w:t>
      </w:r>
      <w:r w:rsidRPr="00BD7E94">
        <w:t xml:space="preserve">, </w:t>
      </w:r>
      <w:r w:rsidRPr="00BD7E94">
        <w:rPr>
          <w:rStyle w:val="1423RefExtent"/>
          <w:lang w:val="en-US"/>
        </w:rPr>
        <w:t>1–37</w:t>
      </w:r>
      <w:r w:rsidRPr="00BD7E94">
        <w:t xml:space="preserve">. </w:t>
      </w:r>
      <w:r w:rsidRPr="00BD7E94">
        <w:rPr>
          <w:rStyle w:val="1419RefPubPlace"/>
          <w:lang w:val="en-US"/>
        </w:rPr>
        <w:t>Cambridge</w:t>
      </w:r>
      <w:r w:rsidRPr="00BD7E94">
        <w:t xml:space="preserve">: </w:t>
      </w:r>
      <w:r w:rsidRPr="00BD7E94">
        <w:rPr>
          <w:rStyle w:val="1420RefPublisher"/>
          <w:lang w:val="en-US"/>
        </w:rPr>
        <w:t>Cambridge University Press</w:t>
      </w:r>
      <w:r w:rsidRPr="00BD7E94">
        <w:t xml:space="preserve">, </w:t>
      </w:r>
      <w:r w:rsidRPr="00BD7E94">
        <w:rPr>
          <w:rStyle w:val="1414RefDate"/>
          <w:lang w:val="en-US"/>
        </w:rPr>
        <w:t>2008</w:t>
      </w:r>
      <w:r w:rsidRPr="00BD7E94">
        <w:t>.</w:t>
      </w:r>
      <w:bookmarkEnd w:id="45"/>
    </w:p>
    <w:p w14:paraId="3DA68E1A" w14:textId="269B74B9" w:rsidR="002A69A0" w:rsidRPr="00BD7E94" w:rsidRDefault="002A69A0" w:rsidP="00F14A5C">
      <w:pPr>
        <w:pStyle w:val="1406RefEntry"/>
      </w:pPr>
      <w:r w:rsidRPr="00BD7E94">
        <w:t>Global Legal Empowerment Network</w:t>
      </w:r>
      <w:r w:rsidR="000256A5" w:rsidRPr="00BD7E94">
        <w:t xml:space="preserve"> Community Discussions Page</w:t>
      </w:r>
      <w:r w:rsidRPr="00BD7E94">
        <w:t>. “Upcoming global campaign: where we are at, the details, and are you in?” January 10, 2018. https://community.namati.org/t/upcoming-global-campaign-where-we-are-at-the-details-and-are-you-in/40848.</w:t>
      </w:r>
    </w:p>
    <w:p w14:paraId="1ED332E6" w14:textId="5766D3D1" w:rsidR="00B136E2" w:rsidRPr="00BD7E94" w:rsidRDefault="00B136E2" w:rsidP="00F14A5C">
      <w:pPr>
        <w:pStyle w:val="1406RefEntry"/>
      </w:pPr>
      <w:r w:rsidRPr="00BD7E94">
        <w:rPr>
          <w:sz w:val="22"/>
          <w:szCs w:val="22"/>
        </w:rPr>
        <w:t xml:space="preserve">Golub, Stephen. “Beyond Rule of Law Orthodoxy: the Legal Empowerment Alternative.” </w:t>
      </w:r>
      <w:r w:rsidRPr="00BD7E94">
        <w:rPr>
          <w:i/>
          <w:sz w:val="22"/>
          <w:szCs w:val="22"/>
        </w:rPr>
        <w:t xml:space="preserve">Carnegie Endowment for International Peace Working </w:t>
      </w:r>
      <w:proofErr w:type="gramStart"/>
      <w:r w:rsidRPr="00BD7E94">
        <w:rPr>
          <w:i/>
          <w:sz w:val="22"/>
          <w:szCs w:val="22"/>
        </w:rPr>
        <w:t xml:space="preserve">Papers </w:t>
      </w:r>
      <w:r w:rsidRPr="00BD7E94">
        <w:rPr>
          <w:sz w:val="22"/>
          <w:szCs w:val="22"/>
        </w:rPr>
        <w:t xml:space="preserve"> 41</w:t>
      </w:r>
      <w:proofErr w:type="gramEnd"/>
      <w:r w:rsidRPr="00BD7E94">
        <w:rPr>
          <w:sz w:val="22"/>
          <w:szCs w:val="22"/>
        </w:rPr>
        <w:t>, 2003.</w:t>
      </w:r>
    </w:p>
    <w:p w14:paraId="5E22B643" w14:textId="265C4FF2" w:rsidR="00F14A5C" w:rsidRPr="00BD7E94" w:rsidRDefault="00F14A5C" w:rsidP="00F14A5C">
      <w:pPr>
        <w:pStyle w:val="1406RefEntry"/>
      </w:pPr>
      <w:bookmarkStart w:id="46" w:name="c001_r023"/>
      <w:r w:rsidRPr="00BD7E94">
        <w:rPr>
          <w:rStyle w:val="1410RefSurname"/>
          <w:lang w:val="en-US"/>
        </w:rPr>
        <w:t>Golub</w:t>
      </w:r>
      <w:r w:rsidRPr="00BD7E94">
        <w:t xml:space="preserve">, </w:t>
      </w:r>
      <w:r w:rsidRPr="00BD7E94">
        <w:rPr>
          <w:rStyle w:val="1411RefForename"/>
          <w:lang w:val="en-US"/>
        </w:rPr>
        <w:t>Stephen</w:t>
      </w:r>
      <w:r w:rsidRPr="00BD7E94">
        <w:t>. “</w:t>
      </w:r>
      <w:proofErr w:type="spellStart"/>
      <w:r w:rsidRPr="00BD7E94">
        <w:rPr>
          <w:rStyle w:val="1415RefChapTitle"/>
          <w:lang w:val="en-US"/>
        </w:rPr>
        <w:t>Nonlawyers</w:t>
      </w:r>
      <w:proofErr w:type="spellEnd"/>
      <w:r w:rsidRPr="00BD7E94">
        <w:rPr>
          <w:rStyle w:val="1415RefChapTitle"/>
          <w:lang w:val="en-US"/>
        </w:rPr>
        <w:t xml:space="preserve"> as Legal Resources for Their Communities.</w:t>
      </w:r>
      <w:r w:rsidRPr="00BD7E94">
        <w:t>” In</w:t>
      </w:r>
      <w:r w:rsidRPr="00BD7E94">
        <w:rPr>
          <w:rStyle w:val="1418RefJournalTitle"/>
          <w:shd w:val="clear" w:color="auto" w:fill="auto"/>
          <w:lang w:val="en-US"/>
        </w:rPr>
        <w:t xml:space="preserve"> </w:t>
      </w:r>
      <w:r w:rsidRPr="00BD7E94">
        <w:rPr>
          <w:rStyle w:val="1416RefBookTitle"/>
          <w:lang w:val="en-US"/>
        </w:rPr>
        <w:t>Many Roads to Justice: The Law</w:t>
      </w:r>
      <w:r w:rsidR="00F74BF2" w:rsidRPr="00BD7E94">
        <w:rPr>
          <w:rStyle w:val="1416RefBookTitle"/>
          <w:lang w:val="en-US"/>
        </w:rPr>
        <w:t>-</w:t>
      </w:r>
      <w:r w:rsidRPr="00BD7E94">
        <w:rPr>
          <w:rStyle w:val="1416RefBookTitle"/>
          <w:lang w:val="en-US"/>
        </w:rPr>
        <w:t xml:space="preserve">Related Work of Ford Foundation Grantees </w:t>
      </w:r>
      <w:r w:rsidR="00F74BF2" w:rsidRPr="00BD7E94">
        <w:rPr>
          <w:rStyle w:val="1416RefBookTitle"/>
          <w:lang w:val="en-US"/>
        </w:rPr>
        <w:t>a</w:t>
      </w:r>
      <w:r w:rsidRPr="00BD7E94">
        <w:rPr>
          <w:rStyle w:val="1416RefBookTitle"/>
          <w:lang w:val="en-US"/>
        </w:rPr>
        <w:t>round the World</w:t>
      </w:r>
      <w:r w:rsidRPr="00BD7E94">
        <w:t xml:space="preserve">, edited by </w:t>
      </w:r>
      <w:r w:rsidRPr="00BD7E94">
        <w:rPr>
          <w:rStyle w:val="1442RefVolEdForename"/>
          <w:lang w:val="en-US"/>
        </w:rPr>
        <w:t>Mary</w:t>
      </w:r>
      <w:r w:rsidRPr="00BD7E94">
        <w:t xml:space="preserve"> </w:t>
      </w:r>
      <w:proofErr w:type="spellStart"/>
      <w:r w:rsidRPr="00BD7E94">
        <w:rPr>
          <w:rStyle w:val="1443RefVolEdSurname"/>
          <w:lang w:val="en-US"/>
        </w:rPr>
        <w:t>McClymont</w:t>
      </w:r>
      <w:proofErr w:type="spellEnd"/>
      <w:r w:rsidRPr="00BD7E94">
        <w:t xml:space="preserve"> and </w:t>
      </w:r>
      <w:r w:rsidRPr="00BD7E94">
        <w:rPr>
          <w:rStyle w:val="1442RefVolEdForename"/>
          <w:lang w:val="en-US"/>
        </w:rPr>
        <w:t>Step</w:t>
      </w:r>
      <w:r w:rsidR="00F74BF2" w:rsidRPr="00BD7E94">
        <w:rPr>
          <w:rStyle w:val="1442RefVolEdForename"/>
          <w:lang w:val="en-US"/>
        </w:rPr>
        <w:t>h</w:t>
      </w:r>
      <w:r w:rsidRPr="00BD7E94">
        <w:rPr>
          <w:rStyle w:val="1442RefVolEdForename"/>
          <w:lang w:val="en-US"/>
        </w:rPr>
        <w:t>en</w:t>
      </w:r>
      <w:r w:rsidRPr="00BD7E94">
        <w:t xml:space="preserve"> </w:t>
      </w:r>
      <w:r w:rsidRPr="00BD7E94">
        <w:rPr>
          <w:rStyle w:val="1443RefVolEdSurname"/>
          <w:lang w:val="en-US"/>
        </w:rPr>
        <w:t>Golub</w:t>
      </w:r>
      <w:r w:rsidRPr="00BD7E94">
        <w:t xml:space="preserve">, </w:t>
      </w:r>
      <w:r w:rsidRPr="00BD7E94">
        <w:rPr>
          <w:rStyle w:val="1423RefExtent"/>
          <w:lang w:val="en-US"/>
        </w:rPr>
        <w:t>297–314</w:t>
      </w:r>
      <w:r w:rsidRPr="00BD7E94">
        <w:t xml:space="preserve">. </w:t>
      </w:r>
      <w:r w:rsidRPr="00BD7E94">
        <w:rPr>
          <w:rStyle w:val="1419RefPubPlace"/>
          <w:lang w:val="en-US"/>
        </w:rPr>
        <w:t>New York</w:t>
      </w:r>
      <w:r w:rsidRPr="00BD7E94">
        <w:t xml:space="preserve">: </w:t>
      </w:r>
      <w:r w:rsidRPr="00BD7E94">
        <w:rPr>
          <w:rStyle w:val="1420RefPublisher"/>
          <w:lang w:val="en-US"/>
        </w:rPr>
        <w:t>Ford Foundation</w:t>
      </w:r>
      <w:r w:rsidRPr="00BD7E94">
        <w:t xml:space="preserve">, </w:t>
      </w:r>
      <w:r w:rsidRPr="00BD7E94">
        <w:rPr>
          <w:rStyle w:val="1414RefDate"/>
          <w:lang w:val="en-US"/>
        </w:rPr>
        <w:t>2000</w:t>
      </w:r>
      <w:r w:rsidRPr="00BD7E94">
        <w:t>.</w:t>
      </w:r>
      <w:bookmarkEnd w:id="46"/>
    </w:p>
    <w:p w14:paraId="74B71B94" w14:textId="3E73AC0A" w:rsidR="00F14A5C" w:rsidRPr="00BD7E94" w:rsidRDefault="00F14A5C" w:rsidP="00F14A5C">
      <w:pPr>
        <w:pStyle w:val="1406RefEntry"/>
      </w:pPr>
      <w:bookmarkStart w:id="47" w:name="c001_r024"/>
      <w:r w:rsidRPr="00BD7E94">
        <w:rPr>
          <w:rStyle w:val="1443RefVolEdSurname"/>
          <w:lang w:val="en-US"/>
        </w:rPr>
        <w:lastRenderedPageBreak/>
        <w:t>Golub</w:t>
      </w:r>
      <w:r w:rsidRPr="00BD7E94">
        <w:t xml:space="preserve">, </w:t>
      </w:r>
      <w:r w:rsidRPr="00BD7E94">
        <w:rPr>
          <w:rStyle w:val="1442RefVolEdForename"/>
          <w:lang w:val="en-US"/>
        </w:rPr>
        <w:t>Stephen</w:t>
      </w:r>
      <w:r w:rsidRPr="00BD7E94">
        <w:t xml:space="preserve"> and </w:t>
      </w:r>
      <w:r w:rsidRPr="00BD7E94">
        <w:rPr>
          <w:rStyle w:val="1442RefVolEdForename"/>
          <w:lang w:val="en-US"/>
        </w:rPr>
        <w:t>Kim</w:t>
      </w:r>
      <w:r w:rsidRPr="00BD7E94">
        <w:t xml:space="preserve"> </w:t>
      </w:r>
      <w:proofErr w:type="spellStart"/>
      <w:r w:rsidRPr="00BD7E94">
        <w:rPr>
          <w:rStyle w:val="1443RefVolEdSurname"/>
          <w:lang w:val="en-US"/>
        </w:rPr>
        <w:t>McQuay</w:t>
      </w:r>
      <w:proofErr w:type="spellEnd"/>
      <w:r w:rsidRPr="00BD7E94">
        <w:t>, eds. “</w:t>
      </w:r>
      <w:r w:rsidRPr="00BD7E94">
        <w:rPr>
          <w:rStyle w:val="1415RefChapTitle"/>
          <w:lang w:val="en-US"/>
        </w:rPr>
        <w:t>Legal Empowerment: Advancing Good Governance and Poverty Reduction</w:t>
      </w:r>
      <w:r w:rsidRPr="00BD7E94">
        <w:t xml:space="preserve">.” In </w:t>
      </w:r>
      <w:r w:rsidRPr="00BD7E94">
        <w:rPr>
          <w:rStyle w:val="1416RefBookTitle"/>
          <w:lang w:val="en-US"/>
        </w:rPr>
        <w:t>Law and Policy Reform at the Asian Development Bank</w:t>
      </w:r>
      <w:r w:rsidRPr="00BD7E94">
        <w:t xml:space="preserve">, </w:t>
      </w:r>
      <w:r w:rsidRPr="00BD7E94">
        <w:rPr>
          <w:rStyle w:val="1423RefExtent"/>
          <w:lang w:val="en-US"/>
        </w:rPr>
        <w:t>7–164</w:t>
      </w:r>
      <w:r w:rsidRPr="00BD7E94">
        <w:t xml:space="preserve">. </w:t>
      </w:r>
      <w:r w:rsidRPr="00BD7E94">
        <w:rPr>
          <w:rStyle w:val="1419RefPubPlace"/>
          <w:lang w:val="en-US"/>
        </w:rPr>
        <w:t>Manila</w:t>
      </w:r>
      <w:r w:rsidRPr="00BD7E94">
        <w:t xml:space="preserve">: </w:t>
      </w:r>
      <w:r w:rsidRPr="00BD7E94">
        <w:rPr>
          <w:rStyle w:val="1420RefPublisher"/>
          <w:lang w:val="en-US"/>
        </w:rPr>
        <w:t>Asian Development Bank</w:t>
      </w:r>
      <w:r w:rsidRPr="00BD7E94">
        <w:t xml:space="preserve">, </w:t>
      </w:r>
      <w:r w:rsidRPr="00BD7E94">
        <w:rPr>
          <w:rStyle w:val="1414RefDate"/>
          <w:lang w:val="en-US"/>
        </w:rPr>
        <w:t>2001</w:t>
      </w:r>
      <w:r w:rsidRPr="00BD7E94">
        <w:t>.</w:t>
      </w:r>
      <w:bookmarkEnd w:id="47"/>
    </w:p>
    <w:p w14:paraId="2FA9E48B" w14:textId="521A42FC" w:rsidR="00F14A5C" w:rsidRPr="00BD7E94" w:rsidRDefault="00F14A5C" w:rsidP="00F14A5C">
      <w:pPr>
        <w:pStyle w:val="1406RefEntry"/>
      </w:pPr>
      <w:bookmarkStart w:id="48" w:name="c001_r025"/>
      <w:r w:rsidRPr="00BD7E94">
        <w:rPr>
          <w:rStyle w:val="1410RefSurname"/>
          <w:lang w:val="en-US"/>
        </w:rPr>
        <w:t>Goodwin</w:t>
      </w:r>
      <w:r w:rsidRPr="00BD7E94">
        <w:t xml:space="preserve">, </w:t>
      </w:r>
      <w:r w:rsidRPr="00BD7E94">
        <w:rPr>
          <w:rStyle w:val="1411RefForename"/>
          <w:lang w:val="en-US"/>
        </w:rPr>
        <w:t>Laura</w:t>
      </w:r>
      <w:r w:rsidRPr="00BD7E94">
        <w:t xml:space="preserve"> and </w:t>
      </w:r>
      <w:proofErr w:type="spellStart"/>
      <w:r w:rsidRPr="00BD7E94">
        <w:rPr>
          <w:rStyle w:val="1411RefForename"/>
          <w:lang w:val="en-US"/>
        </w:rPr>
        <w:t>Vivek</w:t>
      </w:r>
      <w:proofErr w:type="spellEnd"/>
      <w:r w:rsidRPr="00BD7E94">
        <w:t xml:space="preserve"> </w:t>
      </w:r>
      <w:proofErr w:type="spellStart"/>
      <w:r w:rsidRPr="00BD7E94">
        <w:rPr>
          <w:rStyle w:val="1410RefSurname"/>
          <w:lang w:val="en-US"/>
        </w:rPr>
        <w:t>Maru</w:t>
      </w:r>
      <w:proofErr w:type="spellEnd"/>
      <w:r w:rsidRPr="00BD7E94">
        <w:t>. “</w:t>
      </w:r>
      <w:r w:rsidRPr="00BD7E94">
        <w:rPr>
          <w:rStyle w:val="1417RefArticleTitle"/>
          <w:lang w:val="en-US"/>
        </w:rPr>
        <w:t xml:space="preserve">What Do We Know </w:t>
      </w:r>
      <w:r w:rsidR="00F74BF2" w:rsidRPr="00BD7E94">
        <w:rPr>
          <w:rStyle w:val="1417RefArticleTitle"/>
          <w:lang w:val="en-US"/>
        </w:rPr>
        <w:t>a</w:t>
      </w:r>
      <w:r w:rsidRPr="00BD7E94">
        <w:rPr>
          <w:rStyle w:val="1417RefArticleTitle"/>
          <w:lang w:val="en-US"/>
        </w:rPr>
        <w:t>bout Legal Empowerment? Mapping the Evidence</w:t>
      </w:r>
      <w:r w:rsidRPr="00BD7E94">
        <w:t xml:space="preserve">.” </w:t>
      </w:r>
      <w:r w:rsidRPr="00BD7E94">
        <w:rPr>
          <w:rStyle w:val="1418RefJournalTitle"/>
          <w:lang w:val="en-US"/>
        </w:rPr>
        <w:t>Hague Journal on the Rule of Law</w:t>
      </w:r>
      <w:r w:rsidRPr="00BD7E94">
        <w:t xml:space="preserve"> </w:t>
      </w:r>
      <w:r w:rsidRPr="00BD7E94">
        <w:rPr>
          <w:rStyle w:val="1421RefVolume"/>
          <w:lang w:val="en-US"/>
        </w:rPr>
        <w:t>9</w:t>
      </w:r>
      <w:r w:rsidRPr="00BD7E94">
        <w:t xml:space="preserve">, no. </w:t>
      </w:r>
      <w:r w:rsidRPr="00BD7E94">
        <w:rPr>
          <w:rStyle w:val="1422RefIssue"/>
          <w:lang w:val="en-US"/>
        </w:rPr>
        <w:t>1</w:t>
      </w:r>
      <w:r w:rsidRPr="00BD7E94">
        <w:t xml:space="preserve"> (</w:t>
      </w:r>
      <w:r w:rsidRPr="00BD7E94">
        <w:rPr>
          <w:rStyle w:val="1414RefDate"/>
          <w:lang w:val="en-US"/>
        </w:rPr>
        <w:t>2017</w:t>
      </w:r>
      <w:r w:rsidRPr="00BD7E94">
        <w:t xml:space="preserve">): </w:t>
      </w:r>
      <w:r w:rsidRPr="00BD7E94">
        <w:rPr>
          <w:rStyle w:val="1423RefExtent"/>
          <w:lang w:val="en-US"/>
        </w:rPr>
        <w:t>157–94</w:t>
      </w:r>
      <w:r w:rsidRPr="00BD7E94">
        <w:t xml:space="preserve">. </w:t>
      </w:r>
      <w:proofErr w:type="spellStart"/>
      <w:proofErr w:type="gramStart"/>
      <w:r w:rsidRPr="00BD7E94">
        <w:t>doi</w:t>
      </w:r>
      <w:proofErr w:type="spellEnd"/>
      <w:proofErr w:type="gramEnd"/>
      <w:r w:rsidRPr="00BD7E94">
        <w:t>: 10.1007/s40803-016-0047-5.</w:t>
      </w:r>
      <w:bookmarkEnd w:id="48"/>
    </w:p>
    <w:p w14:paraId="23B17201" w14:textId="77777777" w:rsidR="00F14A5C" w:rsidRPr="00BD7E94" w:rsidRDefault="00F14A5C" w:rsidP="00F14A5C">
      <w:pPr>
        <w:pStyle w:val="1406RefEntry"/>
      </w:pPr>
      <w:bookmarkStart w:id="49" w:name="c001_r026"/>
      <w:r w:rsidRPr="00BD7E94">
        <w:rPr>
          <w:rStyle w:val="1410RefSurname"/>
          <w:lang w:val="en-US"/>
        </w:rPr>
        <w:t>Gordon</w:t>
      </w:r>
      <w:r w:rsidRPr="00BD7E94">
        <w:t xml:space="preserve">, </w:t>
      </w:r>
      <w:r w:rsidRPr="00BD7E94">
        <w:rPr>
          <w:rStyle w:val="1411RefForename"/>
          <w:lang w:val="en-US"/>
        </w:rPr>
        <w:t>Jennifer</w:t>
      </w:r>
      <w:r w:rsidRPr="00BD7E94">
        <w:t xml:space="preserve">. </w:t>
      </w:r>
      <w:r w:rsidRPr="00BD7E94">
        <w:rPr>
          <w:rStyle w:val="1416RefBookTitle"/>
          <w:lang w:val="en-US"/>
        </w:rPr>
        <w:t>Suburban Sweatshops: The Fight for Immigrant Rights</w:t>
      </w:r>
      <w:r w:rsidRPr="00BD7E94">
        <w:t xml:space="preserve">. </w:t>
      </w:r>
      <w:r w:rsidRPr="00BD7E94">
        <w:rPr>
          <w:rStyle w:val="1419RefPubPlace"/>
          <w:lang w:val="en-US"/>
        </w:rPr>
        <w:t>Cambridge</w:t>
      </w:r>
      <w:r w:rsidR="00F74BF2" w:rsidRPr="00BD7E94">
        <w:rPr>
          <w:rStyle w:val="1419RefPubPlace"/>
          <w:lang w:val="en-US"/>
        </w:rPr>
        <w:t>, MA</w:t>
      </w:r>
      <w:r w:rsidRPr="00BD7E94">
        <w:t xml:space="preserve">: </w:t>
      </w:r>
      <w:r w:rsidRPr="00BD7E94">
        <w:rPr>
          <w:rStyle w:val="1420RefPublisher"/>
          <w:lang w:val="en-US"/>
        </w:rPr>
        <w:t>Harvard University Press</w:t>
      </w:r>
      <w:r w:rsidRPr="00BD7E94">
        <w:t xml:space="preserve">, </w:t>
      </w:r>
      <w:r w:rsidRPr="00BD7E94">
        <w:rPr>
          <w:rStyle w:val="1414RefDate"/>
          <w:lang w:val="en-US"/>
        </w:rPr>
        <w:t>2007</w:t>
      </w:r>
      <w:r w:rsidRPr="00BD7E94">
        <w:t>.</w:t>
      </w:r>
      <w:bookmarkEnd w:id="49"/>
    </w:p>
    <w:p w14:paraId="696F4B1B" w14:textId="54889417" w:rsidR="00F14A5C" w:rsidRPr="00BD7E94" w:rsidRDefault="00F14A5C" w:rsidP="00F14A5C">
      <w:pPr>
        <w:pStyle w:val="1406RefEntry"/>
      </w:pPr>
      <w:bookmarkStart w:id="50" w:name="c001_r027"/>
      <w:r w:rsidRPr="00BD7E94">
        <w:rPr>
          <w:rStyle w:val="1412RefAuthorOrg"/>
          <w:lang w:val="en-US"/>
        </w:rPr>
        <w:t>Government of Sierra Leone, Ministry of Finance and Economic Development</w:t>
      </w:r>
      <w:r w:rsidRPr="00BD7E94">
        <w:t xml:space="preserve">. “Budget Profile for FY 2011–2015.” Annex I. </w:t>
      </w:r>
      <w:hyperlink r:id="rId14" w:tooltip="http://mofed.gov.sl/speeches/profile 2013-15.pdf" w:history="1">
        <w:r w:rsidRPr="00BD7E94">
          <w:rPr>
            <w:rStyle w:val="0911URL"/>
          </w:rPr>
          <w:t>http://mofed.gov.sl/speeches/profile%202013-15.pdf</w:t>
        </w:r>
      </w:hyperlink>
      <w:r w:rsidRPr="00BD7E94">
        <w:t>.</w:t>
      </w:r>
      <w:bookmarkEnd w:id="50"/>
    </w:p>
    <w:p w14:paraId="6DA1343B" w14:textId="7A9A4D69" w:rsidR="00F14A5C" w:rsidRPr="00BD7E94" w:rsidRDefault="00F14A5C" w:rsidP="00F14A5C">
      <w:pPr>
        <w:pStyle w:val="1406RefEntry"/>
      </w:pPr>
      <w:bookmarkStart w:id="51" w:name="c001_r028"/>
      <w:r w:rsidRPr="00BD7E94">
        <w:rPr>
          <w:rStyle w:val="1412RefAuthorOrg"/>
          <w:lang w:val="en-US"/>
        </w:rPr>
        <w:t>Government of Sierra Leone, Ministry of Lands Country Planning and the Environment</w:t>
      </w:r>
      <w:r w:rsidRPr="00BD7E94">
        <w:t xml:space="preserve">. </w:t>
      </w:r>
      <w:r w:rsidRPr="00BD7E94">
        <w:rPr>
          <w:i/>
        </w:rPr>
        <w:t>National Land Policy of Sierra Leone</w:t>
      </w:r>
      <w:r w:rsidRPr="00BD7E94">
        <w:t xml:space="preserve">, October </w:t>
      </w:r>
      <w:r w:rsidRPr="00BD7E94">
        <w:rPr>
          <w:rStyle w:val="1414RefDate"/>
          <w:lang w:val="en-US"/>
        </w:rPr>
        <w:t>2016</w:t>
      </w:r>
      <w:r w:rsidRPr="00BD7E94">
        <w:t>.</w:t>
      </w:r>
      <w:bookmarkEnd w:id="51"/>
    </w:p>
    <w:p w14:paraId="5C5DAB13" w14:textId="33643C9E" w:rsidR="00F14A5C" w:rsidRPr="00BD7E94" w:rsidRDefault="00F14A5C" w:rsidP="00F14A5C">
      <w:pPr>
        <w:pStyle w:val="1406RefEntry"/>
      </w:pPr>
      <w:bookmarkStart w:id="52" w:name="c001_r029"/>
      <w:r w:rsidRPr="00BD7E94">
        <w:rPr>
          <w:rStyle w:val="1410RefSurname"/>
          <w:lang w:val="en-US"/>
        </w:rPr>
        <w:t>Hunt</w:t>
      </w:r>
      <w:r w:rsidRPr="00BD7E94">
        <w:t xml:space="preserve">, </w:t>
      </w:r>
      <w:r w:rsidRPr="00BD7E94">
        <w:rPr>
          <w:rStyle w:val="1411RefForename"/>
          <w:lang w:val="en-US"/>
        </w:rPr>
        <w:t>Lynn A.</w:t>
      </w:r>
      <w:r w:rsidRPr="00BD7E94">
        <w:t xml:space="preserve"> </w:t>
      </w:r>
      <w:r w:rsidRPr="00BD7E94">
        <w:rPr>
          <w:rStyle w:val="1416RefBookTitle"/>
          <w:lang w:val="en-US"/>
        </w:rPr>
        <w:t>Inventing Human Rights: A History</w:t>
      </w:r>
      <w:r w:rsidRPr="00BD7E94">
        <w:t xml:space="preserve">. </w:t>
      </w:r>
      <w:r w:rsidRPr="00BD7E94">
        <w:rPr>
          <w:rStyle w:val="1419RefPubPlace"/>
          <w:lang w:val="en-US"/>
        </w:rPr>
        <w:t>New York</w:t>
      </w:r>
      <w:r w:rsidRPr="00BD7E94">
        <w:t xml:space="preserve">: </w:t>
      </w:r>
      <w:r w:rsidRPr="00BD7E94">
        <w:rPr>
          <w:rStyle w:val="1420RefPublisher"/>
          <w:lang w:val="en-US"/>
        </w:rPr>
        <w:t>W.</w:t>
      </w:r>
      <w:r w:rsidR="005F2F56" w:rsidRPr="00BD7E94">
        <w:rPr>
          <w:rStyle w:val="1420RefPublisher"/>
          <w:lang w:val="en-US"/>
        </w:rPr>
        <w:t xml:space="preserve"> </w:t>
      </w:r>
      <w:r w:rsidRPr="00BD7E94">
        <w:rPr>
          <w:rStyle w:val="1420RefPublisher"/>
          <w:lang w:val="en-US"/>
        </w:rPr>
        <w:t>W. Norton &amp; Co</w:t>
      </w:r>
      <w:r w:rsidRPr="00BD7E94">
        <w:t xml:space="preserve">., </w:t>
      </w:r>
      <w:r w:rsidRPr="00BD7E94">
        <w:rPr>
          <w:rStyle w:val="1414RefDate"/>
          <w:lang w:val="en-US"/>
        </w:rPr>
        <w:t>2007</w:t>
      </w:r>
      <w:r w:rsidRPr="00BD7E94">
        <w:t>.</w:t>
      </w:r>
      <w:bookmarkEnd w:id="52"/>
    </w:p>
    <w:p w14:paraId="2776448E" w14:textId="45F52C8F" w:rsidR="00EA1ED1" w:rsidRPr="00BD7E94" w:rsidRDefault="00EA1ED1" w:rsidP="00F14A5C">
      <w:pPr>
        <w:pStyle w:val="1406RefEntry"/>
      </w:pPr>
      <w:proofErr w:type="spellStart"/>
      <w:r w:rsidRPr="00BD7E94">
        <w:t>Inveen</w:t>
      </w:r>
      <w:proofErr w:type="spellEnd"/>
      <w:r w:rsidRPr="00BD7E94">
        <w:t xml:space="preserve">, Cooper. “President’s iron-fist methods raise fears for future of democracy in Sierra Leone.” </w:t>
      </w:r>
      <w:r w:rsidRPr="00BD7E94">
        <w:rPr>
          <w:i/>
        </w:rPr>
        <w:t xml:space="preserve">The Guardian, </w:t>
      </w:r>
      <w:r w:rsidRPr="00BD7E94">
        <w:t xml:space="preserve">October 2017. </w:t>
      </w:r>
      <w:hyperlink r:id="rId15" w:history="1">
        <w:r w:rsidRPr="00BD7E94">
          <w:rPr>
            <w:rStyle w:val="Hyperlink"/>
          </w:rPr>
          <w:t>https://www.theguardian.com/global-development/2017/oct/20/president-ernest-bai-koroma-iron-fist-methods-raise-fears-for-future-of-democracy-in-sierra-leone-march-election</w:t>
        </w:r>
      </w:hyperlink>
      <w:r w:rsidRPr="00BD7E94">
        <w:t>.</w:t>
      </w:r>
    </w:p>
    <w:p w14:paraId="69BB5133" w14:textId="11B92B5F" w:rsidR="00FD5A2C" w:rsidRPr="00BD7E94" w:rsidRDefault="00FD5A2C" w:rsidP="00F14A5C">
      <w:pPr>
        <w:pStyle w:val="1406RefEntry"/>
      </w:pPr>
      <w:proofErr w:type="spellStart"/>
      <w:r w:rsidRPr="00BD7E94">
        <w:rPr>
          <w:color w:val="333333"/>
          <w:shd w:val="clear" w:color="auto" w:fill="FFE7AF"/>
        </w:rPr>
        <w:t>Isser</w:t>
      </w:r>
      <w:proofErr w:type="spellEnd"/>
      <w:r w:rsidRPr="00BD7E94">
        <w:rPr>
          <w:color w:val="333333"/>
          <w:shd w:val="clear" w:color="auto" w:fill="FFE7AF"/>
        </w:rPr>
        <w:t xml:space="preserve">, Deborah H., </w:t>
      </w:r>
      <w:r w:rsidR="002426BB" w:rsidRPr="00BD7E94">
        <w:t xml:space="preserve">Stephen C. </w:t>
      </w:r>
      <w:proofErr w:type="spellStart"/>
      <w:r w:rsidR="002426BB" w:rsidRPr="00BD7E94">
        <w:t>Lubkemann</w:t>
      </w:r>
      <w:proofErr w:type="spellEnd"/>
      <w:r w:rsidR="002426BB" w:rsidRPr="00BD7E94">
        <w:t xml:space="preserve">, and </w:t>
      </w:r>
      <w:proofErr w:type="spellStart"/>
      <w:r w:rsidR="002426BB" w:rsidRPr="00BD7E94">
        <w:t>Saah</w:t>
      </w:r>
      <w:proofErr w:type="spellEnd"/>
      <w:r w:rsidR="002426BB" w:rsidRPr="00BD7E94">
        <w:t xml:space="preserve"> </w:t>
      </w:r>
      <w:proofErr w:type="spellStart"/>
      <w:r w:rsidR="002426BB" w:rsidRPr="00BD7E94">
        <w:t>N'Tow</w:t>
      </w:r>
      <w:proofErr w:type="spellEnd"/>
      <w:r w:rsidR="002426BB" w:rsidRPr="00BD7E94">
        <w:t xml:space="preserve">, </w:t>
      </w:r>
      <w:r w:rsidR="002426BB" w:rsidRPr="00BD7E94">
        <w:rPr>
          <w:i/>
        </w:rPr>
        <w:t xml:space="preserve">Looking for Justice: Liberian Experiences with and Perceptions of Local Justice Options </w:t>
      </w:r>
      <w:r w:rsidR="002426BB" w:rsidRPr="00BD7E94">
        <w:t xml:space="preserve">(Washington, DC: United States Institute of Peace – </w:t>
      </w:r>
      <w:proofErr w:type="spellStart"/>
      <w:r w:rsidR="002426BB" w:rsidRPr="00BD7E94">
        <w:t>Peaceworks</w:t>
      </w:r>
      <w:proofErr w:type="spellEnd"/>
      <w:r w:rsidR="002426BB" w:rsidRPr="00BD7E94">
        <w:t xml:space="preserve">, 2009), </w:t>
      </w:r>
      <w:hyperlink r:id="rId16" w:history="1">
        <w:r w:rsidR="002426BB" w:rsidRPr="00BD7E94">
          <w:rPr>
            <w:rStyle w:val="Hyperlink"/>
          </w:rPr>
          <w:t>https://www.usip.org/sites/default/files/PW63-Looking%20for%20Justice-</w:t>
        </w:r>
        <w:r w:rsidR="002426BB" w:rsidRPr="00BD7E94">
          <w:rPr>
            <w:rStyle w:val="Hyperlink"/>
          </w:rPr>
          <w:lastRenderedPageBreak/>
          <w:t>Liberian%20Experiences%20with%20and%20Perceptions%20of%20Local%20Justice%20Options.pdf</w:t>
        </w:r>
      </w:hyperlink>
      <w:r w:rsidR="002426BB" w:rsidRPr="00BD7E94">
        <w:t>, 3-4.</w:t>
      </w:r>
    </w:p>
    <w:p w14:paraId="1078EA9F" w14:textId="77777777" w:rsidR="00F14A5C" w:rsidRPr="00BD7E94" w:rsidRDefault="00F14A5C" w:rsidP="00F14A5C">
      <w:pPr>
        <w:pStyle w:val="1406RefEntry"/>
      </w:pPr>
      <w:bookmarkStart w:id="53" w:name="c001_r030"/>
      <w:r w:rsidRPr="00BD7E94">
        <w:rPr>
          <w:rStyle w:val="1410RefSurname"/>
          <w:lang w:val="en-US"/>
        </w:rPr>
        <w:t>Jacobs</w:t>
      </w:r>
      <w:r w:rsidRPr="00BD7E94">
        <w:t xml:space="preserve">, </w:t>
      </w:r>
      <w:r w:rsidRPr="00BD7E94">
        <w:rPr>
          <w:rStyle w:val="1411RefForename"/>
          <w:lang w:val="en-US"/>
        </w:rPr>
        <w:t>Krista</w:t>
      </w:r>
      <w:r w:rsidRPr="00BD7E94">
        <w:t xml:space="preserve">, </w:t>
      </w:r>
      <w:r w:rsidRPr="00BD7E94">
        <w:rPr>
          <w:rStyle w:val="1411RefForename"/>
          <w:lang w:val="en-US"/>
        </w:rPr>
        <w:t>Meredith</w:t>
      </w:r>
      <w:r w:rsidRPr="00BD7E94">
        <w:t xml:space="preserve"> </w:t>
      </w:r>
      <w:proofErr w:type="spellStart"/>
      <w:r w:rsidRPr="00BD7E94">
        <w:rPr>
          <w:rStyle w:val="1410RefSurname"/>
          <w:lang w:val="en-US"/>
        </w:rPr>
        <w:t>Saggers</w:t>
      </w:r>
      <w:proofErr w:type="spellEnd"/>
      <w:r w:rsidRPr="00BD7E94">
        <w:t xml:space="preserve">, and </w:t>
      </w:r>
      <w:r w:rsidRPr="00BD7E94">
        <w:rPr>
          <w:rStyle w:val="1411RefForename"/>
          <w:lang w:val="en-US"/>
        </w:rPr>
        <w:t>Sophie</w:t>
      </w:r>
      <w:r w:rsidRPr="00BD7E94">
        <w:t xml:space="preserve"> </w:t>
      </w:r>
      <w:proofErr w:type="spellStart"/>
      <w:r w:rsidRPr="00BD7E94">
        <w:rPr>
          <w:rStyle w:val="1410RefSurname"/>
          <w:lang w:val="en-US"/>
        </w:rPr>
        <w:t>Namy</w:t>
      </w:r>
      <w:proofErr w:type="spellEnd"/>
      <w:r w:rsidRPr="00BD7E94">
        <w:t xml:space="preserve">. </w:t>
      </w:r>
      <w:r w:rsidRPr="00BD7E94">
        <w:rPr>
          <w:rStyle w:val="1416RefBookTitle"/>
          <w:lang w:val="en-US"/>
        </w:rPr>
        <w:t>How Do Community-Based Legal Programs Work? Understanding the Process and Benefits of a Pilot Program to Advance Women’s Property Rights in Uganda</w:t>
      </w:r>
      <w:r w:rsidRPr="00BD7E94">
        <w:t xml:space="preserve">. </w:t>
      </w:r>
      <w:r w:rsidRPr="00BD7E94">
        <w:rPr>
          <w:rStyle w:val="1419RefPubPlace"/>
          <w:lang w:val="en-US"/>
        </w:rPr>
        <w:t>Washington, DC</w:t>
      </w:r>
      <w:r w:rsidRPr="00BD7E94">
        <w:t xml:space="preserve">: </w:t>
      </w:r>
      <w:r w:rsidRPr="00BD7E94">
        <w:rPr>
          <w:rStyle w:val="1420RefPublisher"/>
          <w:lang w:val="en-US"/>
        </w:rPr>
        <w:t>International Center for Research on Women</w:t>
      </w:r>
      <w:r w:rsidRPr="00BD7E94">
        <w:t xml:space="preserve">, </w:t>
      </w:r>
      <w:r w:rsidRPr="00BD7E94">
        <w:rPr>
          <w:rStyle w:val="1414RefDate"/>
          <w:lang w:val="en-US"/>
        </w:rPr>
        <w:t>2011</w:t>
      </w:r>
      <w:r w:rsidRPr="00BD7E94">
        <w:t>.</w:t>
      </w:r>
      <w:bookmarkEnd w:id="53"/>
    </w:p>
    <w:p w14:paraId="09CD8CC3" w14:textId="77777777" w:rsidR="00F14A5C" w:rsidRPr="00BD7E94" w:rsidRDefault="00F14A5C" w:rsidP="00F14A5C">
      <w:pPr>
        <w:pStyle w:val="1406RefEntry"/>
      </w:pPr>
      <w:bookmarkStart w:id="54" w:name="c001_r031"/>
      <w:r w:rsidRPr="00BD7E94">
        <w:t>“Justice 2015</w:t>
      </w:r>
      <w:r w:rsidR="00F74BF2" w:rsidRPr="00BD7E94">
        <w:t xml:space="preserve"> </w:t>
      </w:r>
      <w:r w:rsidRPr="00BD7E94">
        <w:t>–</w:t>
      </w:r>
      <w:r w:rsidR="00F74BF2" w:rsidRPr="00BD7E94">
        <w:t xml:space="preserve"> </w:t>
      </w:r>
      <w:r w:rsidRPr="00BD7E94">
        <w:t>Appeal to the Member States of the United Nations: Justice Should Be Included in the Post-2015 Development Goals.</w:t>
      </w:r>
      <w:r w:rsidR="00982638" w:rsidRPr="00BD7E94">
        <w:t>”</w:t>
      </w:r>
      <w:r w:rsidRPr="00BD7E94">
        <w:t xml:space="preserve"> Namati, Open Society Foundations. November </w:t>
      </w:r>
      <w:r w:rsidRPr="00BD7E94">
        <w:rPr>
          <w:rStyle w:val="1414RefDate"/>
          <w:lang w:val="en-US"/>
        </w:rPr>
        <w:t>2014</w:t>
      </w:r>
      <w:r w:rsidRPr="00BD7E94">
        <w:t xml:space="preserve">. </w:t>
      </w:r>
      <w:hyperlink r:id="rId17" w:tooltip="https://namati.org/wp-content/uploads/2014/11/Justice2015Appeal1.pdf" w:history="1">
        <w:r w:rsidRPr="00BD7E94">
          <w:rPr>
            <w:rStyle w:val="0911URL"/>
          </w:rPr>
          <w:t>https://namati.org/wp-content/uploads/2014/11/Justice2015Appeal1.pdf</w:t>
        </w:r>
      </w:hyperlink>
      <w:r w:rsidRPr="00BD7E94">
        <w:t>.</w:t>
      </w:r>
      <w:bookmarkEnd w:id="54"/>
    </w:p>
    <w:p w14:paraId="2D9DD4C1" w14:textId="77777777" w:rsidR="00F14A5C" w:rsidRPr="00BD7E94" w:rsidRDefault="00F14A5C" w:rsidP="00F14A5C">
      <w:pPr>
        <w:pStyle w:val="1406RefEntry"/>
      </w:pPr>
      <w:bookmarkStart w:id="55" w:name="c001_r032"/>
      <w:r w:rsidRPr="00BD7E94">
        <w:t>“Justice in the Development Goals</w:t>
      </w:r>
      <w:r w:rsidR="00DB303B" w:rsidRPr="00BD7E94">
        <w:t xml:space="preserve"> </w:t>
      </w:r>
      <w:r w:rsidRPr="00BD7E94">
        <w:t>–</w:t>
      </w:r>
      <w:r w:rsidR="00DB303B" w:rsidRPr="00BD7E94">
        <w:t xml:space="preserve"> </w:t>
      </w:r>
      <w:r w:rsidRPr="00BD7E94">
        <w:t xml:space="preserve">We Won!” Namati. October 6, </w:t>
      </w:r>
      <w:r w:rsidRPr="00BD7E94">
        <w:rPr>
          <w:rStyle w:val="1414RefDate"/>
          <w:lang w:val="en-US"/>
        </w:rPr>
        <w:t>2015</w:t>
      </w:r>
      <w:r w:rsidRPr="00BD7E94">
        <w:t xml:space="preserve">. </w:t>
      </w:r>
      <w:hyperlink r:id="rId18" w:tooltip="https://namati.org/news/justice-in-the-global-development-goals-we-won" w:history="1">
        <w:r w:rsidRPr="00BD7E94">
          <w:rPr>
            <w:rStyle w:val="0911URL"/>
          </w:rPr>
          <w:t>https://namati.org/news/justice-in-the-global-development-goals-we-won</w:t>
        </w:r>
      </w:hyperlink>
      <w:r w:rsidRPr="00BD7E94">
        <w:t>/.</w:t>
      </w:r>
      <w:bookmarkEnd w:id="55"/>
    </w:p>
    <w:p w14:paraId="1AF7C7A2" w14:textId="0C98BF9E" w:rsidR="00F14A5C" w:rsidRPr="00BD7E94" w:rsidRDefault="00F14A5C" w:rsidP="00F14A5C">
      <w:pPr>
        <w:pStyle w:val="1406RefEntry"/>
      </w:pPr>
      <w:bookmarkStart w:id="56" w:name="c001_r033"/>
      <w:proofErr w:type="spellStart"/>
      <w:r w:rsidRPr="00BD7E94">
        <w:rPr>
          <w:rStyle w:val="1410RefSurname"/>
          <w:lang w:val="en-US"/>
        </w:rPr>
        <w:t>Justino</w:t>
      </w:r>
      <w:proofErr w:type="spellEnd"/>
      <w:r w:rsidRPr="00BD7E94">
        <w:t xml:space="preserve">, </w:t>
      </w:r>
      <w:r w:rsidRPr="00BD7E94">
        <w:rPr>
          <w:rStyle w:val="1411RefForename"/>
          <w:lang w:val="en-US"/>
        </w:rPr>
        <w:t>Patricia</w:t>
      </w:r>
      <w:r w:rsidRPr="00BD7E94">
        <w:t xml:space="preserve">. </w:t>
      </w:r>
      <w:r w:rsidRPr="00BD7E94">
        <w:rPr>
          <w:rStyle w:val="1416RefBookTitle"/>
          <w:lang w:val="en-US"/>
        </w:rPr>
        <w:t xml:space="preserve">Women Working for Recovery: The Impact of Female Employment on Family and Community Welfare </w:t>
      </w:r>
      <w:r w:rsidR="00DB303B" w:rsidRPr="00BD7E94">
        <w:rPr>
          <w:rStyle w:val="1416RefBookTitle"/>
          <w:lang w:val="en-US"/>
        </w:rPr>
        <w:t>a</w:t>
      </w:r>
      <w:r w:rsidRPr="00BD7E94">
        <w:rPr>
          <w:rStyle w:val="1416RefBookTitle"/>
          <w:lang w:val="en-US"/>
        </w:rPr>
        <w:t>fter Conflict</w:t>
      </w:r>
      <w:r w:rsidRPr="00BD7E94">
        <w:t xml:space="preserve">. </w:t>
      </w:r>
      <w:r w:rsidRPr="00BD7E94">
        <w:rPr>
          <w:rStyle w:val="1419RefPubPlace"/>
          <w:lang w:val="en-US"/>
        </w:rPr>
        <w:t>New York</w:t>
      </w:r>
      <w:r w:rsidRPr="00BD7E94">
        <w:t xml:space="preserve">: </w:t>
      </w:r>
      <w:r w:rsidRPr="00BD7E94">
        <w:rPr>
          <w:rStyle w:val="1420RefPublisher"/>
          <w:lang w:val="en-US"/>
        </w:rPr>
        <w:t>UN Women</w:t>
      </w:r>
      <w:r w:rsidRPr="00BD7E94">
        <w:t xml:space="preserve">, </w:t>
      </w:r>
      <w:r w:rsidRPr="00BD7E94">
        <w:rPr>
          <w:rStyle w:val="1414RefDate"/>
          <w:lang w:val="en-US"/>
        </w:rPr>
        <w:t>2011</w:t>
      </w:r>
      <w:r w:rsidRPr="00BD7E94">
        <w:t>.</w:t>
      </w:r>
      <w:bookmarkEnd w:id="56"/>
    </w:p>
    <w:p w14:paraId="6559566B" w14:textId="2B04C8D1" w:rsidR="00606C15" w:rsidRPr="00BD7E94" w:rsidRDefault="00606C15" w:rsidP="00606C15">
      <w:pPr>
        <w:pStyle w:val="1406RefEntry"/>
      </w:pPr>
      <w:proofErr w:type="spellStart"/>
      <w:r w:rsidRPr="00BD7E94">
        <w:t>Kavilu</w:t>
      </w:r>
      <w:proofErr w:type="spellEnd"/>
      <w:r w:rsidRPr="00BD7E94">
        <w:t xml:space="preserve">, </w:t>
      </w:r>
      <w:proofErr w:type="spellStart"/>
      <w:r w:rsidRPr="00BD7E94">
        <w:t>Shadrack</w:t>
      </w:r>
      <w:proofErr w:type="spellEnd"/>
      <w:r w:rsidRPr="00BD7E94">
        <w:t xml:space="preserve">. “Kenya’s illegal sand miners destroy farms to plunder scare resource.” </w:t>
      </w:r>
      <w:r w:rsidRPr="00BD7E94">
        <w:rPr>
          <w:i/>
        </w:rPr>
        <w:t>Reuters</w:t>
      </w:r>
      <w:r w:rsidRPr="00BD7E94">
        <w:t>, October 6, 2016. https://www.reuters.com/article/us-kenya-landrights-sand-mining/kenyas-illegal-sand-miners-destroy-farms-to-plunder-scarce-resource-idUSKCN126116.</w:t>
      </w:r>
    </w:p>
    <w:p w14:paraId="2EB24B53" w14:textId="5AFBB749" w:rsidR="00F14A5C" w:rsidRPr="00BD7E94" w:rsidRDefault="00F14A5C" w:rsidP="00F14A5C">
      <w:pPr>
        <w:pStyle w:val="1406RefEntry"/>
      </w:pPr>
      <w:bookmarkStart w:id="57" w:name="c001_r034"/>
      <w:r w:rsidRPr="00BD7E94">
        <w:t xml:space="preserve">“Kampala Declaration on Community Paralegals.” Kampala, Uganda, July 26, </w:t>
      </w:r>
      <w:r w:rsidRPr="00BD7E94">
        <w:rPr>
          <w:rStyle w:val="1414RefDate"/>
          <w:lang w:val="en-US"/>
        </w:rPr>
        <w:t>2012</w:t>
      </w:r>
      <w:r w:rsidRPr="00BD7E94">
        <w:t xml:space="preserve">. </w:t>
      </w:r>
      <w:hyperlink r:id="rId19" w:history="1">
        <w:r w:rsidR="00790632" w:rsidRPr="00BD7E94">
          <w:rPr>
            <w:rStyle w:val="Hyperlink"/>
            <w:u w:color="FF0000"/>
          </w:rPr>
          <w:t>www.namati.org/news/newsfeed/kampala-declaration</w:t>
        </w:r>
      </w:hyperlink>
      <w:r w:rsidRPr="00BD7E94">
        <w:t>/.</w:t>
      </w:r>
      <w:bookmarkEnd w:id="57"/>
    </w:p>
    <w:p w14:paraId="09006ED8" w14:textId="05B34FC7" w:rsidR="00F14A5C" w:rsidRPr="00BD7E94" w:rsidRDefault="00F14A5C" w:rsidP="00F14A5C">
      <w:pPr>
        <w:pStyle w:val="1406RefEntry"/>
      </w:pPr>
      <w:bookmarkStart w:id="58" w:name="c001_r035"/>
      <w:r w:rsidRPr="00BD7E94">
        <w:rPr>
          <w:rStyle w:val="1410RefSurname"/>
          <w:lang w:val="en-US"/>
        </w:rPr>
        <w:t>Kle</w:t>
      </w:r>
      <w:r w:rsidR="00DB303B" w:rsidRPr="00BD7E94">
        <w:rPr>
          <w:rStyle w:val="1410RefSurname"/>
          <w:lang w:val="en-US"/>
        </w:rPr>
        <w:t>i</w:t>
      </w:r>
      <w:r w:rsidRPr="00BD7E94">
        <w:rPr>
          <w:rStyle w:val="1410RefSurname"/>
          <w:lang w:val="en-US"/>
        </w:rPr>
        <w:t>nfeld</w:t>
      </w:r>
      <w:r w:rsidRPr="00BD7E94">
        <w:t xml:space="preserve">, </w:t>
      </w:r>
      <w:r w:rsidRPr="00BD7E94">
        <w:rPr>
          <w:rStyle w:val="1411RefForename"/>
          <w:lang w:val="en-US"/>
        </w:rPr>
        <w:t>Rachel</w:t>
      </w:r>
      <w:r w:rsidRPr="00BD7E94">
        <w:t xml:space="preserve">. “How to Advance the Rule of Law Abroad.” Policy Outlook, Carnegie Endowment for International Peace. September </w:t>
      </w:r>
      <w:r w:rsidRPr="00BD7E94">
        <w:rPr>
          <w:rStyle w:val="1414RefDate"/>
          <w:lang w:val="en-US"/>
        </w:rPr>
        <w:t>2013</w:t>
      </w:r>
      <w:r w:rsidRPr="00BD7E94">
        <w:t xml:space="preserve">. </w:t>
      </w:r>
      <w:hyperlink r:id="rId20" w:tooltip="http://carnegieendowment.org/files/Kleinfeld-PO-web.pdf" w:history="1">
        <w:r w:rsidRPr="00BD7E94">
          <w:rPr>
            <w:rStyle w:val="0911URL"/>
          </w:rPr>
          <w:t>http://carnegieendowment.org/files/Kleinfeld-PO-web.pdf</w:t>
        </w:r>
      </w:hyperlink>
      <w:r w:rsidRPr="00BD7E94">
        <w:t>.</w:t>
      </w:r>
      <w:bookmarkEnd w:id="58"/>
    </w:p>
    <w:p w14:paraId="70A91714" w14:textId="4B083A1E" w:rsidR="00F14A5C" w:rsidRPr="00BD7E94" w:rsidRDefault="00F14A5C" w:rsidP="00F14A5C">
      <w:pPr>
        <w:pStyle w:val="1406RefEntry"/>
      </w:pPr>
      <w:bookmarkStart w:id="59" w:name="c001_r036"/>
      <w:r w:rsidRPr="00BD7E94">
        <w:rPr>
          <w:rStyle w:val="1410RefSurname"/>
          <w:lang w:val="en-US"/>
        </w:rPr>
        <w:lastRenderedPageBreak/>
        <w:t>Knight</w:t>
      </w:r>
      <w:r w:rsidRPr="00BD7E94">
        <w:t xml:space="preserve">, </w:t>
      </w:r>
      <w:r w:rsidRPr="00BD7E94">
        <w:rPr>
          <w:rStyle w:val="1411RefForename"/>
          <w:lang w:val="en-US"/>
        </w:rPr>
        <w:t>Rachael</w:t>
      </w:r>
      <w:r w:rsidRPr="00BD7E94">
        <w:t xml:space="preserve">, </w:t>
      </w:r>
      <w:r w:rsidRPr="00BD7E94">
        <w:rPr>
          <w:rStyle w:val="1411RefForename"/>
          <w:lang w:val="en-US"/>
        </w:rPr>
        <w:t>Judy</w:t>
      </w:r>
      <w:r w:rsidRPr="00BD7E94">
        <w:t xml:space="preserve"> </w:t>
      </w:r>
      <w:proofErr w:type="spellStart"/>
      <w:r w:rsidRPr="00BD7E94">
        <w:rPr>
          <w:rStyle w:val="1410RefSurname"/>
          <w:lang w:val="en-US"/>
        </w:rPr>
        <w:t>Adoko</w:t>
      </w:r>
      <w:proofErr w:type="spellEnd"/>
      <w:r w:rsidRPr="00BD7E94">
        <w:t xml:space="preserve">, </w:t>
      </w:r>
      <w:r w:rsidRPr="00BD7E94">
        <w:rPr>
          <w:rStyle w:val="1411RefForename"/>
          <w:lang w:val="en-US"/>
        </w:rPr>
        <w:t>Teresa</w:t>
      </w:r>
      <w:r w:rsidRPr="00BD7E94">
        <w:t xml:space="preserve"> </w:t>
      </w:r>
      <w:r w:rsidRPr="00BD7E94">
        <w:rPr>
          <w:rStyle w:val="1410RefSurname"/>
          <w:lang w:val="en-US"/>
        </w:rPr>
        <w:t>Aluma</w:t>
      </w:r>
      <w:r w:rsidRPr="00BD7E94">
        <w:t xml:space="preserve">, </w:t>
      </w:r>
      <w:r w:rsidRPr="00BD7E94">
        <w:rPr>
          <w:rStyle w:val="1411RefForename"/>
          <w:lang w:val="en-US"/>
        </w:rPr>
        <w:t>Ali</w:t>
      </w:r>
      <w:r w:rsidRPr="00BD7E94">
        <w:t xml:space="preserve"> </w:t>
      </w:r>
      <w:proofErr w:type="spellStart"/>
      <w:r w:rsidRPr="00BD7E94">
        <w:rPr>
          <w:rStyle w:val="1410RefSurname"/>
          <w:lang w:val="en-US"/>
        </w:rPr>
        <w:t>Kaba</w:t>
      </w:r>
      <w:proofErr w:type="spellEnd"/>
      <w:r w:rsidRPr="00BD7E94">
        <w:t xml:space="preserve">, </w:t>
      </w:r>
      <w:proofErr w:type="spellStart"/>
      <w:r w:rsidRPr="00BD7E94">
        <w:rPr>
          <w:rStyle w:val="1411RefForename"/>
          <w:lang w:val="en-US"/>
        </w:rPr>
        <w:t>Alda</w:t>
      </w:r>
      <w:proofErr w:type="spellEnd"/>
      <w:r w:rsidRPr="00BD7E94">
        <w:t xml:space="preserve"> </w:t>
      </w:r>
      <w:proofErr w:type="spellStart"/>
      <w:r w:rsidRPr="00BD7E94">
        <w:rPr>
          <w:rStyle w:val="1410RefSurname"/>
          <w:lang w:val="en-US"/>
        </w:rPr>
        <w:t>Salomao</w:t>
      </w:r>
      <w:proofErr w:type="spellEnd"/>
      <w:r w:rsidRPr="00BD7E94">
        <w:t xml:space="preserve">, </w:t>
      </w:r>
      <w:r w:rsidRPr="00BD7E94">
        <w:rPr>
          <w:rStyle w:val="1411RefForename"/>
          <w:lang w:val="en-US"/>
        </w:rPr>
        <w:t>Silas</w:t>
      </w:r>
      <w:r w:rsidRPr="00BD7E94">
        <w:t xml:space="preserve"> </w:t>
      </w:r>
      <w:proofErr w:type="spellStart"/>
      <w:r w:rsidRPr="00BD7E94">
        <w:rPr>
          <w:rStyle w:val="1410RefSurname"/>
          <w:lang w:val="en-US"/>
        </w:rPr>
        <w:t>Siakor</w:t>
      </w:r>
      <w:proofErr w:type="spellEnd"/>
      <w:r w:rsidRPr="00BD7E94">
        <w:t xml:space="preserve">, and </w:t>
      </w:r>
      <w:proofErr w:type="spellStart"/>
      <w:r w:rsidRPr="00BD7E94">
        <w:rPr>
          <w:rStyle w:val="1411RefForename"/>
          <w:lang w:val="en-US"/>
        </w:rPr>
        <w:t>Issufo</w:t>
      </w:r>
      <w:proofErr w:type="spellEnd"/>
      <w:r w:rsidRPr="00BD7E94">
        <w:t xml:space="preserve"> </w:t>
      </w:r>
      <w:proofErr w:type="spellStart"/>
      <w:r w:rsidRPr="00BD7E94">
        <w:rPr>
          <w:rStyle w:val="1410RefSurname"/>
          <w:lang w:val="en-US"/>
        </w:rPr>
        <w:t>Tankar</w:t>
      </w:r>
      <w:proofErr w:type="spellEnd"/>
      <w:r w:rsidRPr="00BD7E94">
        <w:t xml:space="preserve">. </w:t>
      </w:r>
      <w:r w:rsidRPr="00BD7E94">
        <w:rPr>
          <w:rStyle w:val="1416RefBookTitle"/>
          <w:lang w:val="en-US"/>
        </w:rPr>
        <w:t>Protecting Community Land and Resources: Evidence from Liberia, Mozambique, and Uganda</w:t>
      </w:r>
      <w:r w:rsidRPr="00BD7E94">
        <w:t xml:space="preserve">. </w:t>
      </w:r>
      <w:r w:rsidRPr="00BD7E94">
        <w:rPr>
          <w:rStyle w:val="1419RefPubPlace"/>
          <w:lang w:val="en-US"/>
        </w:rPr>
        <w:t>Rome</w:t>
      </w:r>
      <w:r w:rsidRPr="00BD7E94">
        <w:t xml:space="preserve">: </w:t>
      </w:r>
      <w:r w:rsidRPr="00BD7E94">
        <w:rPr>
          <w:rStyle w:val="1420RefPublisher"/>
          <w:lang w:val="en-US"/>
        </w:rPr>
        <w:t>International Development Law Organization</w:t>
      </w:r>
      <w:r w:rsidRPr="00BD7E94">
        <w:t>/</w:t>
      </w:r>
      <w:r w:rsidRPr="00BD7E94">
        <w:rPr>
          <w:rStyle w:val="1419RefPubPlace"/>
          <w:lang w:val="en-US"/>
        </w:rPr>
        <w:t>Washington, DC</w:t>
      </w:r>
      <w:r w:rsidRPr="00BD7E94">
        <w:t xml:space="preserve">: </w:t>
      </w:r>
      <w:r w:rsidRPr="00BD7E94">
        <w:rPr>
          <w:rStyle w:val="1420RefPublisher"/>
          <w:lang w:val="en-US"/>
        </w:rPr>
        <w:t>Namati</w:t>
      </w:r>
      <w:r w:rsidRPr="00BD7E94">
        <w:t xml:space="preserve">, </w:t>
      </w:r>
      <w:r w:rsidRPr="00BD7E94">
        <w:rPr>
          <w:rStyle w:val="1414RefDate"/>
          <w:lang w:val="en-US"/>
        </w:rPr>
        <w:t>2012</w:t>
      </w:r>
      <w:r w:rsidRPr="00BD7E94">
        <w:t>.</w:t>
      </w:r>
      <w:bookmarkEnd w:id="59"/>
    </w:p>
    <w:p w14:paraId="21E74677" w14:textId="77777777" w:rsidR="00F14A5C" w:rsidRPr="00BD7E94" w:rsidRDefault="00F14A5C" w:rsidP="00F14A5C">
      <w:pPr>
        <w:pStyle w:val="1406RefEntry"/>
      </w:pPr>
      <w:bookmarkStart w:id="60" w:name="c001_r037"/>
      <w:proofErr w:type="spellStart"/>
      <w:r w:rsidRPr="00BD7E94">
        <w:rPr>
          <w:rStyle w:val="1410RefSurname"/>
          <w:lang w:val="en-US"/>
        </w:rPr>
        <w:t>Koroma</w:t>
      </w:r>
      <w:proofErr w:type="spellEnd"/>
      <w:r w:rsidRPr="00BD7E94">
        <w:t xml:space="preserve">, </w:t>
      </w:r>
      <w:r w:rsidRPr="00BD7E94">
        <w:rPr>
          <w:rStyle w:val="1411RefForename"/>
          <w:lang w:val="en-US"/>
        </w:rPr>
        <w:t>Simeon</w:t>
      </w:r>
      <w:r w:rsidRPr="00BD7E94">
        <w:t>. “</w:t>
      </w:r>
      <w:r w:rsidRPr="00BD7E94">
        <w:rPr>
          <w:rStyle w:val="1415RefChapTitle"/>
          <w:lang w:val="en-US"/>
        </w:rPr>
        <w:t>Paralegals and the Experience of Community Oversight Boards in Sierra Leone</w:t>
      </w:r>
      <w:r w:rsidRPr="00BD7E94">
        <w:t xml:space="preserve">.” In </w:t>
      </w:r>
      <w:r w:rsidRPr="00BD7E94">
        <w:rPr>
          <w:rStyle w:val="1416RefBookTitle"/>
          <w:lang w:val="en-US"/>
        </w:rPr>
        <w:t>Legal Empowerment in Practice: Using Legal Tools to Secure Land Rights in Africa</w:t>
      </w:r>
      <w:r w:rsidRPr="00BD7E94">
        <w:t xml:space="preserve">, edited by </w:t>
      </w:r>
      <w:r w:rsidRPr="00BD7E94">
        <w:rPr>
          <w:rStyle w:val="1442RefVolEdForename"/>
          <w:lang w:val="en-US"/>
        </w:rPr>
        <w:t>Lorenzo</w:t>
      </w:r>
      <w:r w:rsidRPr="00BD7E94">
        <w:t xml:space="preserve"> </w:t>
      </w:r>
      <w:proofErr w:type="spellStart"/>
      <w:r w:rsidRPr="00BD7E94">
        <w:rPr>
          <w:rStyle w:val="1443RefVolEdSurname"/>
          <w:lang w:val="en-US"/>
        </w:rPr>
        <w:t>Cotula</w:t>
      </w:r>
      <w:proofErr w:type="spellEnd"/>
      <w:r w:rsidRPr="00BD7E94">
        <w:t xml:space="preserve"> and </w:t>
      </w:r>
      <w:r w:rsidRPr="00BD7E94">
        <w:rPr>
          <w:rStyle w:val="1442RefVolEdForename"/>
          <w:lang w:val="en-US"/>
        </w:rPr>
        <w:t>Paul</w:t>
      </w:r>
      <w:r w:rsidRPr="00BD7E94">
        <w:t xml:space="preserve"> </w:t>
      </w:r>
      <w:proofErr w:type="spellStart"/>
      <w:r w:rsidRPr="00BD7E94">
        <w:rPr>
          <w:rStyle w:val="1443RefVolEdSurname"/>
          <w:lang w:val="en-US"/>
        </w:rPr>
        <w:t>Matheiu</w:t>
      </w:r>
      <w:proofErr w:type="spellEnd"/>
      <w:r w:rsidRPr="00BD7E94">
        <w:t xml:space="preserve">. </w:t>
      </w:r>
      <w:r w:rsidRPr="00BD7E94">
        <w:rPr>
          <w:rStyle w:val="1419RefPubPlace"/>
          <w:lang w:val="en-US"/>
        </w:rPr>
        <w:t>London</w:t>
      </w:r>
      <w:r w:rsidRPr="00BD7E94">
        <w:t xml:space="preserve">: </w:t>
      </w:r>
      <w:r w:rsidRPr="00BD7E94">
        <w:rPr>
          <w:rStyle w:val="1420RefPublisher"/>
          <w:lang w:val="en-US"/>
        </w:rPr>
        <w:t>International Institute for Environment and Development</w:t>
      </w:r>
      <w:r w:rsidRPr="00BD7E94">
        <w:t xml:space="preserve">, </w:t>
      </w:r>
      <w:r w:rsidRPr="00BD7E94">
        <w:rPr>
          <w:rStyle w:val="1414RefDate"/>
          <w:lang w:val="en-US"/>
        </w:rPr>
        <w:t>2008</w:t>
      </w:r>
      <w:r w:rsidRPr="00BD7E94">
        <w:t>.</w:t>
      </w:r>
      <w:bookmarkEnd w:id="60"/>
    </w:p>
    <w:p w14:paraId="408701CC" w14:textId="77777777" w:rsidR="00F14A5C" w:rsidRPr="00BD7E94" w:rsidRDefault="00F14A5C" w:rsidP="00F14A5C">
      <w:pPr>
        <w:pStyle w:val="1406RefEntry"/>
      </w:pPr>
      <w:bookmarkStart w:id="61" w:name="c001_r038"/>
      <w:r w:rsidRPr="00BD7E94">
        <w:rPr>
          <w:rStyle w:val="1410RefSurname"/>
          <w:lang w:val="en-US"/>
        </w:rPr>
        <w:t>Kumar</w:t>
      </w:r>
      <w:r w:rsidRPr="00BD7E94">
        <w:t xml:space="preserve">, </w:t>
      </w:r>
      <w:r w:rsidRPr="00BD7E94">
        <w:rPr>
          <w:rStyle w:val="1411RefForename"/>
          <w:lang w:val="en-US"/>
        </w:rPr>
        <w:t>M. Sunil</w:t>
      </w:r>
      <w:r w:rsidRPr="00BD7E94">
        <w:t xml:space="preserve">. “A Systems Approach for Providing Legal Aid for Land.” Paper presented at the Annual World Bank Conference on Land and Poverty, Washington, DC, April </w:t>
      </w:r>
      <w:r w:rsidRPr="00BD7E94">
        <w:rPr>
          <w:rStyle w:val="1423RefExtent"/>
          <w:shd w:val="clear" w:color="auto" w:fill="auto"/>
          <w:lang w:val="en-US"/>
        </w:rPr>
        <w:t>8–11</w:t>
      </w:r>
      <w:r w:rsidRPr="00BD7E94">
        <w:t xml:space="preserve">, </w:t>
      </w:r>
      <w:r w:rsidRPr="00BD7E94">
        <w:rPr>
          <w:rStyle w:val="1414RefDate"/>
          <w:lang w:val="en-US"/>
        </w:rPr>
        <w:t>2013</w:t>
      </w:r>
      <w:r w:rsidRPr="00BD7E94">
        <w:t>.</w:t>
      </w:r>
      <w:bookmarkEnd w:id="61"/>
    </w:p>
    <w:p w14:paraId="165CBC4A" w14:textId="15AA6CEA" w:rsidR="00F14A5C" w:rsidRPr="00BD7E94" w:rsidRDefault="00F14A5C" w:rsidP="00F14A5C">
      <w:pPr>
        <w:pStyle w:val="1406RefEntry"/>
      </w:pPr>
      <w:bookmarkStart w:id="62" w:name="c001_r039"/>
      <w:r w:rsidRPr="00BD7E94">
        <w:rPr>
          <w:rStyle w:val="1412RefAuthorOrg"/>
          <w:lang w:val="en-US"/>
        </w:rPr>
        <w:t>Law and Development Partnership</w:t>
      </w:r>
      <w:r w:rsidRPr="00BD7E94">
        <w:t xml:space="preserve">. </w:t>
      </w:r>
      <w:r w:rsidRPr="00BD7E94">
        <w:rPr>
          <w:rStyle w:val="1416RefBookTitle"/>
          <w:lang w:val="en-US"/>
        </w:rPr>
        <w:t>Developing a Portfolio of Financially Sustainable, Scalable Basic Legal Service Models: Briefing Paper</w:t>
      </w:r>
      <w:r w:rsidRPr="00BD7E94">
        <w:t xml:space="preserve">. </w:t>
      </w:r>
      <w:r w:rsidRPr="00BD7E94">
        <w:rPr>
          <w:rStyle w:val="1419RefPubPlace"/>
          <w:lang w:val="en-US"/>
        </w:rPr>
        <w:t>London</w:t>
      </w:r>
      <w:r w:rsidRPr="00BD7E94">
        <w:t xml:space="preserve">: </w:t>
      </w:r>
      <w:r w:rsidRPr="00BD7E94">
        <w:rPr>
          <w:rStyle w:val="1420RefPublisher"/>
          <w:lang w:val="en-US"/>
        </w:rPr>
        <w:t xml:space="preserve">The Law </w:t>
      </w:r>
      <w:r w:rsidR="00DB303B" w:rsidRPr="00BD7E94">
        <w:rPr>
          <w:rStyle w:val="1420RefPublisher"/>
          <w:lang w:val="en-US"/>
        </w:rPr>
        <w:t>and</w:t>
      </w:r>
      <w:r w:rsidRPr="00BD7E94">
        <w:rPr>
          <w:rStyle w:val="1420RefPublisher"/>
          <w:lang w:val="en-US"/>
        </w:rPr>
        <w:t xml:space="preserve"> Development Partnership, Ltd</w:t>
      </w:r>
      <w:r w:rsidRPr="00BD7E94">
        <w:t xml:space="preserve">., </w:t>
      </w:r>
      <w:r w:rsidRPr="00BD7E94">
        <w:rPr>
          <w:rStyle w:val="1414RefDate"/>
          <w:lang w:val="en-US"/>
        </w:rPr>
        <w:t>2016</w:t>
      </w:r>
      <w:r w:rsidRPr="00BD7E94">
        <w:t>.</w:t>
      </w:r>
      <w:bookmarkEnd w:id="62"/>
    </w:p>
    <w:p w14:paraId="2EDD8624" w14:textId="1B220CA1" w:rsidR="00776075" w:rsidRPr="00BD7E94" w:rsidRDefault="00776075" w:rsidP="00776075">
      <w:pPr>
        <w:pStyle w:val="1406RefEntry"/>
      </w:pPr>
      <w:bookmarkStart w:id="63" w:name="c005_r028"/>
      <w:r w:rsidRPr="00BD7E94">
        <w:rPr>
          <w:rStyle w:val="1412RefAuthorOrg"/>
          <w:lang w:val="en-US"/>
        </w:rPr>
        <w:t>Legal Aid Act</w:t>
      </w:r>
      <w:r w:rsidRPr="00BD7E94">
        <w:t xml:space="preserve"> No. 6 (</w:t>
      </w:r>
      <w:r w:rsidRPr="00BD7E94">
        <w:rPr>
          <w:rStyle w:val="1414RefDate"/>
          <w:lang w:val="en-US"/>
        </w:rPr>
        <w:t>2016</w:t>
      </w:r>
      <w:r w:rsidRPr="00BD7E94">
        <w:t>),</w:t>
      </w:r>
      <w:r w:rsidRPr="00BD7E94">
        <w:rPr>
          <w:smallCaps/>
        </w:rPr>
        <w:t xml:space="preserve"> </w:t>
      </w:r>
      <w:r w:rsidRPr="00BD7E94">
        <w:rPr>
          <w:i/>
        </w:rPr>
        <w:t>Kenya Gazette</w:t>
      </w:r>
      <w:r w:rsidRPr="00BD7E94">
        <w:t xml:space="preserve"> Supplement No. 56.</w:t>
      </w:r>
      <w:bookmarkEnd w:id="63"/>
    </w:p>
    <w:p w14:paraId="044B3703" w14:textId="0B5D51BA" w:rsidR="00576DE1" w:rsidRPr="00BD7E94" w:rsidRDefault="00576DE1" w:rsidP="00776075">
      <w:pPr>
        <w:pStyle w:val="1406RefEntry"/>
      </w:pPr>
      <w:r w:rsidRPr="00BD7E94">
        <w:t xml:space="preserve">“Legal Aid in Europe: Minimum Requirements </w:t>
      </w:r>
      <w:proofErr w:type="gramStart"/>
      <w:r w:rsidRPr="00BD7E94">
        <w:t>Under</w:t>
      </w:r>
      <w:proofErr w:type="gramEnd"/>
      <w:r w:rsidRPr="00BD7E94">
        <w:t xml:space="preserve"> International Law.” Open Society Foundation (April 2015). https://www.opensocietyfoundations.org/sites/default/files/ee-legal-aid-standards-20150427.pdf.</w:t>
      </w:r>
    </w:p>
    <w:p w14:paraId="687BD6E5" w14:textId="2897EE26" w:rsidR="00B25A65" w:rsidRPr="00BD7E94" w:rsidRDefault="00B25A65" w:rsidP="00F14A5C">
      <w:pPr>
        <w:pStyle w:val="1406RefEntry"/>
      </w:pPr>
      <w:bookmarkStart w:id="64" w:name="c002_r016"/>
      <w:r w:rsidRPr="00BD7E94">
        <w:rPr>
          <w:rStyle w:val="1412RefAuthorOrg"/>
        </w:rPr>
        <w:t>Legal Aid South Africa (LASA)</w:t>
      </w:r>
      <w:r w:rsidRPr="00BD7E94">
        <w:t xml:space="preserve">. </w:t>
      </w:r>
      <w:r w:rsidRPr="00BD7E94">
        <w:rPr>
          <w:i/>
        </w:rPr>
        <w:t>Annual Report: Legal Aid South Africa 2009/2010</w:t>
      </w:r>
      <w:r w:rsidRPr="00BD7E94">
        <w:t xml:space="preserve">. </w:t>
      </w:r>
      <w:hyperlink r:id="rId21" w:history="1">
        <w:r w:rsidRPr="00BD7E94">
          <w:rPr>
            <w:rStyle w:val="Hyperlink"/>
            <w:u w:color="FF0000"/>
          </w:rPr>
          <w:t>www.legal-aid.co.za/wp-content/uploads/2012/04/Legal-Aid-SA-Annual-Report-2009-10.pdf</w:t>
        </w:r>
      </w:hyperlink>
      <w:bookmarkEnd w:id="64"/>
      <w:r w:rsidRPr="00BD7E94">
        <w:rPr>
          <w:rStyle w:val="0911URL"/>
        </w:rPr>
        <w:t>.</w:t>
      </w:r>
    </w:p>
    <w:p w14:paraId="7EB019CD" w14:textId="77777777" w:rsidR="00F14A5C" w:rsidRPr="00BD7E94" w:rsidRDefault="00F14A5C" w:rsidP="00F14A5C">
      <w:pPr>
        <w:pStyle w:val="1406RefEntry"/>
      </w:pPr>
      <w:bookmarkStart w:id="65" w:name="c001_r040"/>
      <w:r w:rsidRPr="00BD7E94">
        <w:lastRenderedPageBreak/>
        <w:t xml:space="preserve">“Legal Practice Bill Assented.” </w:t>
      </w:r>
      <w:r w:rsidRPr="00BD7E94">
        <w:rPr>
          <w:i/>
        </w:rPr>
        <w:t>NADCAO</w:t>
      </w:r>
      <w:r w:rsidRPr="00BD7E94">
        <w:t xml:space="preserve">. May 14, </w:t>
      </w:r>
      <w:r w:rsidRPr="00BD7E94">
        <w:rPr>
          <w:rStyle w:val="1414RefDate"/>
          <w:lang w:val="en-US"/>
        </w:rPr>
        <w:t>2015</w:t>
      </w:r>
      <w:r w:rsidRPr="00BD7E94">
        <w:t xml:space="preserve">. </w:t>
      </w:r>
      <w:hyperlink r:id="rId22" w:tooltip="http://nadcao.org.za/legal-practice-bill-assented" w:history="1">
        <w:r w:rsidRPr="00BD7E94">
          <w:rPr>
            <w:rStyle w:val="0911URL"/>
          </w:rPr>
          <w:t>http://nadcao.org.za/legal-practice-bill-assented</w:t>
        </w:r>
      </w:hyperlink>
      <w:r w:rsidRPr="00BD7E94">
        <w:t>/.</w:t>
      </w:r>
      <w:bookmarkEnd w:id="65"/>
    </w:p>
    <w:p w14:paraId="44DAD325" w14:textId="77777777" w:rsidR="00F14A5C" w:rsidRPr="00BD7E94" w:rsidRDefault="00F14A5C" w:rsidP="00F14A5C">
      <w:pPr>
        <w:pStyle w:val="1406RefEntry"/>
      </w:pPr>
      <w:bookmarkStart w:id="66" w:name="c001_r041"/>
      <w:r w:rsidRPr="00BD7E94">
        <w:rPr>
          <w:rStyle w:val="1410RefSurname"/>
          <w:lang w:val="en-US"/>
        </w:rPr>
        <w:t>Liu</w:t>
      </w:r>
      <w:r w:rsidRPr="00BD7E94">
        <w:t xml:space="preserve">, </w:t>
      </w:r>
      <w:r w:rsidRPr="00BD7E94">
        <w:rPr>
          <w:rStyle w:val="1411RefForename"/>
          <w:lang w:val="en-US"/>
        </w:rPr>
        <w:t>Anne</w:t>
      </w:r>
      <w:r w:rsidRPr="00BD7E94">
        <w:t xml:space="preserve">, </w:t>
      </w:r>
      <w:r w:rsidRPr="00BD7E94">
        <w:rPr>
          <w:rStyle w:val="1411RefForename"/>
          <w:lang w:val="en-US"/>
        </w:rPr>
        <w:t>Sarah</w:t>
      </w:r>
      <w:r w:rsidRPr="00BD7E94">
        <w:t xml:space="preserve"> </w:t>
      </w:r>
      <w:r w:rsidRPr="00BD7E94">
        <w:rPr>
          <w:rStyle w:val="1410RefSurname"/>
          <w:lang w:val="en-US"/>
        </w:rPr>
        <w:t>Sullivan</w:t>
      </w:r>
      <w:r w:rsidRPr="00BD7E94">
        <w:t xml:space="preserve">, </w:t>
      </w:r>
      <w:r w:rsidRPr="00BD7E94">
        <w:rPr>
          <w:rStyle w:val="1411RefForename"/>
          <w:lang w:val="en-US"/>
        </w:rPr>
        <w:t>Mohammed</w:t>
      </w:r>
      <w:r w:rsidRPr="00BD7E94">
        <w:t xml:space="preserve"> </w:t>
      </w:r>
      <w:r w:rsidRPr="00BD7E94">
        <w:rPr>
          <w:rStyle w:val="1410RefSurname"/>
          <w:lang w:val="en-US"/>
        </w:rPr>
        <w:t>Khan</w:t>
      </w:r>
      <w:r w:rsidRPr="00BD7E94">
        <w:t xml:space="preserve">, </w:t>
      </w:r>
      <w:r w:rsidRPr="00BD7E94">
        <w:rPr>
          <w:rStyle w:val="1411RefForename"/>
          <w:lang w:val="en-US"/>
        </w:rPr>
        <w:t>Sonia</w:t>
      </w:r>
      <w:r w:rsidRPr="00BD7E94">
        <w:t xml:space="preserve"> </w:t>
      </w:r>
      <w:r w:rsidRPr="00BD7E94">
        <w:rPr>
          <w:rStyle w:val="1410RefSurname"/>
          <w:lang w:val="en-US"/>
        </w:rPr>
        <w:t>Sachs</w:t>
      </w:r>
      <w:r w:rsidRPr="00BD7E94">
        <w:t xml:space="preserve">, and </w:t>
      </w:r>
      <w:proofErr w:type="spellStart"/>
      <w:r w:rsidRPr="00BD7E94">
        <w:rPr>
          <w:rStyle w:val="1411RefForename"/>
          <w:lang w:val="en-US"/>
        </w:rPr>
        <w:t>Prabhjot</w:t>
      </w:r>
      <w:proofErr w:type="spellEnd"/>
      <w:r w:rsidRPr="00BD7E94">
        <w:t xml:space="preserve"> </w:t>
      </w:r>
      <w:r w:rsidRPr="00BD7E94">
        <w:rPr>
          <w:rStyle w:val="1410RefSurname"/>
          <w:lang w:val="en-US"/>
        </w:rPr>
        <w:t>Singh</w:t>
      </w:r>
      <w:r w:rsidRPr="00BD7E94">
        <w:t>. “</w:t>
      </w:r>
      <w:r w:rsidRPr="00BD7E94">
        <w:rPr>
          <w:rStyle w:val="1417RefArticleTitle"/>
          <w:lang w:val="en-US"/>
        </w:rPr>
        <w:t>Community Health Workers in Global Health: Scale and Scalability</w:t>
      </w:r>
      <w:r w:rsidRPr="00BD7E94">
        <w:t xml:space="preserve">.” </w:t>
      </w:r>
      <w:r w:rsidRPr="00BD7E94">
        <w:rPr>
          <w:rStyle w:val="1418RefJournalTitle"/>
          <w:lang w:val="en-US"/>
        </w:rPr>
        <w:t>Mt. Sinai Journal of Medicine</w:t>
      </w:r>
      <w:r w:rsidRPr="00BD7E94">
        <w:t xml:space="preserve"> </w:t>
      </w:r>
      <w:r w:rsidRPr="00BD7E94">
        <w:rPr>
          <w:rStyle w:val="1421RefVolume"/>
          <w:lang w:val="en-US"/>
        </w:rPr>
        <w:t>78</w:t>
      </w:r>
      <w:r w:rsidRPr="00BD7E94">
        <w:t xml:space="preserve"> (</w:t>
      </w:r>
      <w:r w:rsidRPr="00BD7E94">
        <w:rPr>
          <w:rStyle w:val="1414RefDate"/>
          <w:lang w:val="en-US"/>
        </w:rPr>
        <w:t>2011</w:t>
      </w:r>
      <w:r w:rsidRPr="00BD7E94">
        <w:t xml:space="preserve">): </w:t>
      </w:r>
      <w:r w:rsidRPr="00BD7E94">
        <w:rPr>
          <w:rStyle w:val="1423RefExtent"/>
          <w:lang w:val="en-US"/>
        </w:rPr>
        <w:t>419–35</w:t>
      </w:r>
      <w:r w:rsidRPr="00BD7E94">
        <w:t>.</w:t>
      </w:r>
      <w:bookmarkEnd w:id="66"/>
    </w:p>
    <w:p w14:paraId="19E30E15" w14:textId="77777777" w:rsidR="00F14A5C" w:rsidRPr="00BD7E94" w:rsidRDefault="00F14A5C" w:rsidP="00F14A5C">
      <w:pPr>
        <w:pStyle w:val="1406RefEntry"/>
      </w:pPr>
      <w:bookmarkStart w:id="67" w:name="c001_r042"/>
      <w:r w:rsidRPr="00BD7E94">
        <w:rPr>
          <w:rStyle w:val="1410RefSurname"/>
          <w:lang w:val="en-US"/>
        </w:rPr>
        <w:t>Mahmoud</w:t>
      </w:r>
      <w:r w:rsidRPr="00BD7E94">
        <w:t xml:space="preserve">, </w:t>
      </w:r>
      <w:r w:rsidRPr="00BD7E94">
        <w:rPr>
          <w:rStyle w:val="1411RefForename"/>
          <w:lang w:val="en-US"/>
        </w:rPr>
        <w:t>Mustafa</w:t>
      </w:r>
      <w:r w:rsidRPr="00BD7E94">
        <w:t xml:space="preserve">. “Funding Projects with Trash.” </w:t>
      </w:r>
      <w:r w:rsidRPr="00BD7E94">
        <w:rPr>
          <w:i/>
        </w:rPr>
        <w:t>Namati News</w:t>
      </w:r>
      <w:r w:rsidRPr="00BD7E94">
        <w:t xml:space="preserve"> (blog). June 14, </w:t>
      </w:r>
      <w:r w:rsidRPr="00BD7E94">
        <w:rPr>
          <w:rStyle w:val="1414RefDate"/>
          <w:lang w:val="en-US"/>
        </w:rPr>
        <w:t>2016</w:t>
      </w:r>
      <w:r w:rsidRPr="00BD7E94">
        <w:t xml:space="preserve">. </w:t>
      </w:r>
      <w:hyperlink r:id="rId23" w:tooltip="https://namati.org/news/funding_with_trash" w:history="1">
        <w:r w:rsidRPr="00BD7E94">
          <w:t>https://namati.org/news/funding_with_trash</w:t>
        </w:r>
      </w:hyperlink>
      <w:r w:rsidRPr="00BD7E94">
        <w:t>/.</w:t>
      </w:r>
      <w:bookmarkEnd w:id="67"/>
    </w:p>
    <w:p w14:paraId="369FF4BA" w14:textId="7B6CE318" w:rsidR="00F14A5C" w:rsidRPr="00BD7E94" w:rsidRDefault="00F14A5C" w:rsidP="00F14A5C">
      <w:pPr>
        <w:pStyle w:val="1406RefEntry"/>
      </w:pPr>
      <w:bookmarkStart w:id="68" w:name="c001_r043"/>
      <w:proofErr w:type="spellStart"/>
      <w:r w:rsidRPr="00BD7E94">
        <w:rPr>
          <w:rStyle w:val="1410RefSurname"/>
          <w:lang w:val="en-US"/>
        </w:rPr>
        <w:t>Mansuri</w:t>
      </w:r>
      <w:proofErr w:type="spellEnd"/>
      <w:r w:rsidRPr="00BD7E94">
        <w:t xml:space="preserve">, </w:t>
      </w:r>
      <w:r w:rsidRPr="00BD7E94">
        <w:rPr>
          <w:rStyle w:val="1411RefForename"/>
          <w:lang w:val="en-US"/>
        </w:rPr>
        <w:t>Ghazala</w:t>
      </w:r>
      <w:r w:rsidRPr="00BD7E94">
        <w:t xml:space="preserve"> and </w:t>
      </w:r>
      <w:proofErr w:type="spellStart"/>
      <w:r w:rsidRPr="00BD7E94">
        <w:rPr>
          <w:rStyle w:val="1411RefForename"/>
          <w:lang w:val="en-US"/>
        </w:rPr>
        <w:t>Vijayendra</w:t>
      </w:r>
      <w:proofErr w:type="spellEnd"/>
      <w:r w:rsidRPr="00BD7E94">
        <w:t xml:space="preserve"> </w:t>
      </w:r>
      <w:r w:rsidRPr="00BD7E94">
        <w:rPr>
          <w:rStyle w:val="1410RefSurname"/>
          <w:lang w:val="en-US"/>
        </w:rPr>
        <w:t>Rao</w:t>
      </w:r>
      <w:r w:rsidRPr="00BD7E94">
        <w:t xml:space="preserve">. </w:t>
      </w:r>
      <w:r w:rsidRPr="00BD7E94">
        <w:rPr>
          <w:rStyle w:val="1416RefBookTitle"/>
          <w:lang w:val="en-US"/>
        </w:rPr>
        <w:t>Localizing Development: Does Participation Work?</w:t>
      </w:r>
      <w:r w:rsidRPr="00BD7E94">
        <w:t xml:space="preserve"> </w:t>
      </w:r>
      <w:r w:rsidRPr="00BD7E94">
        <w:rPr>
          <w:rStyle w:val="1419RefPubPlace"/>
          <w:lang w:val="en-US"/>
        </w:rPr>
        <w:t>Washington, DC</w:t>
      </w:r>
      <w:r w:rsidRPr="00BD7E94">
        <w:t xml:space="preserve">: </w:t>
      </w:r>
      <w:r w:rsidRPr="00BD7E94">
        <w:rPr>
          <w:rStyle w:val="1420RefPublisher"/>
          <w:lang w:val="en-US"/>
        </w:rPr>
        <w:t>World Bank</w:t>
      </w:r>
      <w:r w:rsidRPr="00BD7E94">
        <w:t xml:space="preserve">, </w:t>
      </w:r>
      <w:r w:rsidRPr="00BD7E94">
        <w:rPr>
          <w:rStyle w:val="1414RefDate"/>
          <w:lang w:val="en-US"/>
        </w:rPr>
        <w:t>2013</w:t>
      </w:r>
      <w:r w:rsidRPr="00BD7E94">
        <w:t>.</w:t>
      </w:r>
      <w:bookmarkEnd w:id="68"/>
    </w:p>
    <w:p w14:paraId="5310B889" w14:textId="2188AC27" w:rsidR="00223961" w:rsidRPr="00BD7E94" w:rsidRDefault="00223961" w:rsidP="00393378">
      <w:pPr>
        <w:pStyle w:val="FootnoteText"/>
        <w:rPr>
          <w:rFonts w:ascii="Cambria Math" w:hAnsi="Cambria Math"/>
        </w:rPr>
      </w:pPr>
      <w:r w:rsidRPr="00BD7E94">
        <w:rPr>
          <w:rFonts w:ascii="Cambria Math" w:hAnsi="Cambria Math"/>
        </w:rPr>
        <w:t>Manuel, Marlon (</w:t>
      </w:r>
      <w:r w:rsidRPr="00BD7E94">
        <w:rPr>
          <w:rFonts w:ascii="Cambria Math" w:hAnsi="Cambria Math"/>
          <w:color w:val="545454"/>
          <w:shd w:val="clear" w:color="auto" w:fill="FFFFFF"/>
        </w:rPr>
        <w:t>National Coordinator, Alternative Law Groups (</w:t>
      </w:r>
      <w:r w:rsidRPr="00BD7E94">
        <w:rPr>
          <w:rStyle w:val="Emphasis"/>
          <w:rFonts w:ascii="Cambria Math" w:hAnsi="Cambria Math"/>
          <w:b/>
          <w:bCs/>
          <w:i w:val="0"/>
          <w:iCs w:val="0"/>
          <w:color w:val="6A6A6A"/>
          <w:shd w:val="clear" w:color="auto" w:fill="FFFFFF"/>
        </w:rPr>
        <w:t>ALG</w:t>
      </w:r>
      <w:r w:rsidRPr="00BD7E94">
        <w:rPr>
          <w:rFonts w:ascii="Cambria Math" w:hAnsi="Cambria Math"/>
          <w:color w:val="545454"/>
          <w:shd w:val="clear" w:color="auto" w:fill="FFFFFF"/>
        </w:rPr>
        <w:t>)</w:t>
      </w:r>
      <w:r w:rsidRPr="00BD7E94">
        <w:rPr>
          <w:rFonts w:ascii="Cambria Math" w:hAnsi="Cambria Math"/>
        </w:rPr>
        <w:t>), interview.  January 23 2018.</w:t>
      </w:r>
    </w:p>
    <w:p w14:paraId="317C46C8" w14:textId="77777777" w:rsidR="00F14A5C" w:rsidRPr="00BD7E94" w:rsidRDefault="00F14A5C" w:rsidP="00F14A5C">
      <w:pPr>
        <w:pStyle w:val="1406RefEntry"/>
      </w:pPr>
      <w:bookmarkStart w:id="69" w:name="c001_r044"/>
      <w:proofErr w:type="spellStart"/>
      <w:r w:rsidRPr="00BD7E94">
        <w:rPr>
          <w:rStyle w:val="1410RefSurname"/>
          <w:lang w:val="en-US"/>
        </w:rPr>
        <w:t>Maru</w:t>
      </w:r>
      <w:proofErr w:type="spellEnd"/>
      <w:r w:rsidRPr="00BD7E94">
        <w:t xml:space="preserve">, </w:t>
      </w:r>
      <w:proofErr w:type="spellStart"/>
      <w:r w:rsidRPr="00BD7E94">
        <w:rPr>
          <w:rStyle w:val="1411RefForename"/>
          <w:lang w:val="en-US"/>
        </w:rPr>
        <w:t>Vivek</w:t>
      </w:r>
      <w:proofErr w:type="spellEnd"/>
      <w:r w:rsidRPr="00BD7E94">
        <w:t>. “</w:t>
      </w:r>
      <w:r w:rsidRPr="00BD7E94">
        <w:rPr>
          <w:rStyle w:val="1417RefArticleTitle"/>
          <w:lang w:val="en-US"/>
        </w:rPr>
        <w:t>Allies Unknown: Social Accountability and Legal Empowerment</w:t>
      </w:r>
      <w:r w:rsidRPr="00BD7E94">
        <w:t xml:space="preserve">.” </w:t>
      </w:r>
      <w:r w:rsidRPr="00BD7E94">
        <w:rPr>
          <w:rStyle w:val="1418RefJournalTitle"/>
          <w:lang w:val="en-US"/>
        </w:rPr>
        <w:t>Harvard Journal of Health and Human Rights</w:t>
      </w:r>
      <w:r w:rsidRPr="00BD7E94">
        <w:t xml:space="preserve"> </w:t>
      </w:r>
      <w:r w:rsidRPr="00BD7E94">
        <w:rPr>
          <w:rStyle w:val="1421RefVolume"/>
          <w:lang w:val="en-US"/>
        </w:rPr>
        <w:t>12</w:t>
      </w:r>
      <w:r w:rsidRPr="00BD7E94">
        <w:t xml:space="preserve">, no. </w:t>
      </w:r>
      <w:r w:rsidRPr="00BD7E94">
        <w:rPr>
          <w:rStyle w:val="1422RefIssue"/>
          <w:lang w:val="en-US"/>
        </w:rPr>
        <w:t>1</w:t>
      </w:r>
      <w:r w:rsidRPr="00BD7E94">
        <w:t xml:space="preserve"> (</w:t>
      </w:r>
      <w:r w:rsidRPr="00BD7E94">
        <w:rPr>
          <w:rStyle w:val="1414RefDate"/>
          <w:lang w:val="en-US"/>
        </w:rPr>
        <w:t>2012</w:t>
      </w:r>
      <w:r w:rsidRPr="00BD7E94">
        <w:t xml:space="preserve">): </w:t>
      </w:r>
      <w:r w:rsidRPr="00BD7E94">
        <w:rPr>
          <w:rStyle w:val="1423RefExtent"/>
          <w:lang w:val="en-US"/>
        </w:rPr>
        <w:t>83–93</w:t>
      </w:r>
      <w:r w:rsidRPr="00BD7E94">
        <w:t>.</w:t>
      </w:r>
      <w:bookmarkEnd w:id="69"/>
    </w:p>
    <w:p w14:paraId="07B43DE0" w14:textId="1B510F2D" w:rsidR="00F14A5C" w:rsidRPr="00BD7E94" w:rsidRDefault="00DB303B" w:rsidP="00F14A5C">
      <w:pPr>
        <w:pStyle w:val="1406RefEntry"/>
      </w:pPr>
      <w:bookmarkStart w:id="70" w:name="c001_r045"/>
      <w:r w:rsidRPr="00BD7E94">
        <w:t> </w:t>
      </w:r>
      <w:r w:rsidR="00F14A5C" w:rsidRPr="00BD7E94">
        <w:t>“</w:t>
      </w:r>
      <w:r w:rsidR="00F14A5C" w:rsidRPr="00BD7E94">
        <w:rPr>
          <w:rStyle w:val="1417RefArticleTitle"/>
          <w:lang w:val="en-US"/>
        </w:rPr>
        <w:t>Between Law and Society: Paralegals and Provision of Justice Services in Sierra Leone and Worldwide</w:t>
      </w:r>
      <w:r w:rsidR="00F14A5C" w:rsidRPr="00BD7E94">
        <w:t xml:space="preserve">.” </w:t>
      </w:r>
      <w:r w:rsidR="00F14A5C" w:rsidRPr="00BD7E94">
        <w:rPr>
          <w:rStyle w:val="1418RefJournalTitle"/>
          <w:lang w:val="en-US"/>
        </w:rPr>
        <w:t>The Yale Journal of International Law</w:t>
      </w:r>
      <w:r w:rsidR="00F14A5C" w:rsidRPr="00BD7E94">
        <w:t xml:space="preserve"> </w:t>
      </w:r>
      <w:r w:rsidR="00F14A5C" w:rsidRPr="00BD7E94">
        <w:rPr>
          <w:rStyle w:val="1421RefVolume"/>
          <w:lang w:val="en-US"/>
        </w:rPr>
        <w:t>31</w:t>
      </w:r>
      <w:r w:rsidR="00F14A5C" w:rsidRPr="00BD7E94">
        <w:t xml:space="preserve">, no. </w:t>
      </w:r>
      <w:r w:rsidR="00F14A5C" w:rsidRPr="00BD7E94">
        <w:rPr>
          <w:rStyle w:val="1422RefIssue"/>
          <w:lang w:val="en-US"/>
        </w:rPr>
        <w:t>2</w:t>
      </w:r>
      <w:r w:rsidR="00F14A5C" w:rsidRPr="00BD7E94">
        <w:t xml:space="preserve"> (</w:t>
      </w:r>
      <w:r w:rsidR="00F14A5C" w:rsidRPr="00BD7E94">
        <w:rPr>
          <w:rStyle w:val="1414RefDate"/>
          <w:lang w:val="en-US"/>
        </w:rPr>
        <w:t>2006</w:t>
      </w:r>
      <w:r w:rsidR="00F14A5C" w:rsidRPr="00BD7E94">
        <w:t xml:space="preserve">): </w:t>
      </w:r>
      <w:r w:rsidR="00F14A5C" w:rsidRPr="00BD7E94">
        <w:rPr>
          <w:rStyle w:val="1423RefExtent"/>
          <w:lang w:val="en-US"/>
        </w:rPr>
        <w:t>427–76</w:t>
      </w:r>
      <w:r w:rsidR="00F14A5C" w:rsidRPr="00BD7E94">
        <w:t>.</w:t>
      </w:r>
      <w:bookmarkEnd w:id="70"/>
    </w:p>
    <w:p w14:paraId="28B67E56" w14:textId="0FBFE3C7" w:rsidR="00F14A5C" w:rsidRPr="00BD7E94" w:rsidRDefault="00DB303B" w:rsidP="00F14A5C">
      <w:pPr>
        <w:pStyle w:val="1406RefEntry"/>
      </w:pPr>
      <w:bookmarkStart w:id="71" w:name="c001_r046"/>
      <w:r w:rsidRPr="00BD7E94">
        <w:t> </w:t>
      </w:r>
      <w:r w:rsidR="00F14A5C" w:rsidRPr="00BD7E94">
        <w:t xml:space="preserve">“Only the Law Can Restrain Trump.” </w:t>
      </w:r>
      <w:r w:rsidR="00F14A5C" w:rsidRPr="00BD7E94">
        <w:rPr>
          <w:i/>
        </w:rPr>
        <w:t>Foreign Policy</w:t>
      </w:r>
      <w:r w:rsidR="00F14A5C" w:rsidRPr="00BD7E94">
        <w:t xml:space="preserve">. March 9, </w:t>
      </w:r>
      <w:r w:rsidR="00F14A5C" w:rsidRPr="00BD7E94">
        <w:rPr>
          <w:rStyle w:val="1414RefDate"/>
          <w:lang w:val="en-US"/>
        </w:rPr>
        <w:t>2017</w:t>
      </w:r>
      <w:r w:rsidR="00F14A5C" w:rsidRPr="00BD7E94">
        <w:t xml:space="preserve">. </w:t>
      </w:r>
      <w:hyperlink r:id="rId24" w:tooltip="http://foreignpolicy.com/2017/03/09/only-the-law-can-restrain-trump-legal-aid-barefoot-lawyers" w:history="1">
        <w:r w:rsidR="00F14A5C" w:rsidRPr="00BD7E94">
          <w:rPr>
            <w:rStyle w:val="0911URL"/>
          </w:rPr>
          <w:t>http://foreignpolicy.com/2017/03/09/only-the-law-can-restrain-trump-legal-aid-barefoot-lawyers</w:t>
        </w:r>
      </w:hyperlink>
      <w:r w:rsidR="00F14A5C" w:rsidRPr="00BD7E94">
        <w:t>/.</w:t>
      </w:r>
      <w:bookmarkEnd w:id="71"/>
    </w:p>
    <w:p w14:paraId="7C19796A" w14:textId="4F920622" w:rsidR="00F14A5C" w:rsidRPr="00BD7E94" w:rsidRDefault="00F14A5C" w:rsidP="00F14A5C">
      <w:pPr>
        <w:pStyle w:val="1406RefEntry"/>
      </w:pPr>
      <w:bookmarkStart w:id="72" w:name="c001_r047"/>
      <w:proofErr w:type="spellStart"/>
      <w:r w:rsidRPr="00BD7E94">
        <w:rPr>
          <w:rStyle w:val="1410RefSurname"/>
          <w:lang w:val="en-US"/>
        </w:rPr>
        <w:t>McClymont</w:t>
      </w:r>
      <w:proofErr w:type="spellEnd"/>
      <w:r w:rsidRPr="00BD7E94">
        <w:t xml:space="preserve">, </w:t>
      </w:r>
      <w:r w:rsidRPr="00BD7E94">
        <w:rPr>
          <w:rStyle w:val="1411RefForename"/>
          <w:lang w:val="en-US"/>
        </w:rPr>
        <w:t>Mary</w:t>
      </w:r>
      <w:r w:rsidRPr="00BD7E94">
        <w:t xml:space="preserve"> and </w:t>
      </w:r>
      <w:r w:rsidRPr="00BD7E94">
        <w:rPr>
          <w:rStyle w:val="1411RefForename"/>
          <w:lang w:val="en-US"/>
        </w:rPr>
        <w:t>Stephen</w:t>
      </w:r>
      <w:r w:rsidRPr="00BD7E94">
        <w:t xml:space="preserve"> </w:t>
      </w:r>
      <w:r w:rsidRPr="00BD7E94">
        <w:rPr>
          <w:rStyle w:val="1410RefSurname"/>
          <w:lang w:val="en-US"/>
        </w:rPr>
        <w:t>Golub</w:t>
      </w:r>
      <w:r w:rsidRPr="00BD7E94">
        <w:t xml:space="preserve">. </w:t>
      </w:r>
      <w:r w:rsidRPr="00BD7E94">
        <w:rPr>
          <w:rStyle w:val="1416RefBookTitle"/>
          <w:lang w:val="en-US"/>
        </w:rPr>
        <w:t xml:space="preserve">Many Roads to Justice: The Law-Related Work of Ford Foundation Grantees </w:t>
      </w:r>
      <w:r w:rsidR="00DB303B" w:rsidRPr="00BD7E94">
        <w:rPr>
          <w:rStyle w:val="1416RefBookTitle"/>
          <w:lang w:val="en-US"/>
        </w:rPr>
        <w:t>a</w:t>
      </w:r>
      <w:r w:rsidRPr="00BD7E94">
        <w:rPr>
          <w:rStyle w:val="1416RefBookTitle"/>
          <w:lang w:val="en-US"/>
        </w:rPr>
        <w:t>round the World</w:t>
      </w:r>
      <w:r w:rsidRPr="00BD7E94">
        <w:t xml:space="preserve">. </w:t>
      </w:r>
      <w:r w:rsidRPr="00BD7E94">
        <w:rPr>
          <w:rStyle w:val="1419RefPubPlace"/>
          <w:lang w:val="en-US"/>
        </w:rPr>
        <w:t>New York</w:t>
      </w:r>
      <w:r w:rsidRPr="00BD7E94">
        <w:t xml:space="preserve">: </w:t>
      </w:r>
      <w:r w:rsidRPr="00BD7E94">
        <w:rPr>
          <w:rStyle w:val="1420RefPublisher"/>
          <w:lang w:val="en-US"/>
        </w:rPr>
        <w:t>The Ford Foundation</w:t>
      </w:r>
      <w:r w:rsidRPr="00BD7E94">
        <w:t xml:space="preserve">, </w:t>
      </w:r>
      <w:r w:rsidRPr="00BD7E94">
        <w:rPr>
          <w:rStyle w:val="1414RefDate"/>
          <w:lang w:val="en-US"/>
        </w:rPr>
        <w:t>2000</w:t>
      </w:r>
      <w:r w:rsidRPr="00BD7E94">
        <w:t>.</w:t>
      </w:r>
      <w:bookmarkEnd w:id="72"/>
    </w:p>
    <w:p w14:paraId="28C760E3" w14:textId="0CA901B3" w:rsidR="00176DDA" w:rsidRPr="00BD7E94" w:rsidRDefault="00176DDA" w:rsidP="00F14A5C">
      <w:pPr>
        <w:pStyle w:val="1406RefEntry"/>
      </w:pPr>
      <w:r w:rsidRPr="00BD7E94">
        <w:t xml:space="preserve">Menon, </w:t>
      </w:r>
      <w:proofErr w:type="spellStart"/>
      <w:r w:rsidRPr="00BD7E94">
        <w:t>Manju</w:t>
      </w:r>
      <w:proofErr w:type="spellEnd"/>
      <w:r w:rsidRPr="00BD7E94">
        <w:t xml:space="preserve">, </w:t>
      </w:r>
      <w:proofErr w:type="spellStart"/>
      <w:r w:rsidRPr="00BD7E94">
        <w:t>Meenakshi</w:t>
      </w:r>
      <w:proofErr w:type="spellEnd"/>
      <w:r w:rsidRPr="00BD7E94">
        <w:t xml:space="preserve"> Kapoor, </w:t>
      </w:r>
      <w:proofErr w:type="spellStart"/>
      <w:r w:rsidRPr="00BD7E94">
        <w:t>Vivek</w:t>
      </w:r>
      <w:proofErr w:type="spellEnd"/>
      <w:r w:rsidRPr="00BD7E94">
        <w:t xml:space="preserve"> </w:t>
      </w:r>
      <w:proofErr w:type="spellStart"/>
      <w:r w:rsidRPr="00BD7E94">
        <w:t>Maru</w:t>
      </w:r>
      <w:proofErr w:type="spellEnd"/>
      <w:r w:rsidRPr="00BD7E94">
        <w:t xml:space="preserve">, and </w:t>
      </w:r>
      <w:proofErr w:type="spellStart"/>
      <w:r w:rsidRPr="00BD7E94">
        <w:t>Kanchi</w:t>
      </w:r>
      <w:proofErr w:type="spellEnd"/>
      <w:r w:rsidRPr="00BD7E94">
        <w:t xml:space="preserve"> </w:t>
      </w:r>
      <w:proofErr w:type="spellStart"/>
      <w:r w:rsidRPr="00BD7E94">
        <w:t>Kohli</w:t>
      </w:r>
      <w:proofErr w:type="spellEnd"/>
      <w:r w:rsidRPr="00BD7E94">
        <w:t xml:space="preserve">, </w:t>
      </w:r>
      <w:r w:rsidRPr="00BD7E94">
        <w:rPr>
          <w:i/>
        </w:rPr>
        <w:t xml:space="preserve">Paralegals for Environmental Justice </w:t>
      </w:r>
      <w:r w:rsidRPr="00BD7E94">
        <w:t xml:space="preserve">(New Delhi: Center for Policy Research – Namati </w:t>
      </w:r>
      <w:r w:rsidRPr="00BD7E94">
        <w:lastRenderedPageBreak/>
        <w:t xml:space="preserve">Environmental Justice Program, 2017), https://namati.org/wp-content/uploads/2017/12/Practice-Guide-for-Environmental-Justice-Paralegals.pdf.  </w:t>
      </w:r>
    </w:p>
    <w:p w14:paraId="7853BEFB" w14:textId="77777777" w:rsidR="00F14A5C" w:rsidRPr="00BD7E94" w:rsidRDefault="00F14A5C" w:rsidP="00F14A5C">
      <w:pPr>
        <w:pStyle w:val="1406RefEntry"/>
      </w:pPr>
      <w:bookmarkStart w:id="73" w:name="c001_r048"/>
      <w:r w:rsidRPr="00BD7E94">
        <w:rPr>
          <w:rStyle w:val="1410RefSurname"/>
          <w:lang w:val="en-US"/>
        </w:rPr>
        <w:t>Mercado</w:t>
      </w:r>
      <w:r w:rsidRPr="00BD7E94">
        <w:t xml:space="preserve">, </w:t>
      </w:r>
      <w:r w:rsidRPr="00BD7E94">
        <w:rPr>
          <w:rStyle w:val="1411RefForename"/>
          <w:lang w:val="en-US"/>
        </w:rPr>
        <w:t>Carol</w:t>
      </w:r>
      <w:r w:rsidRPr="00BD7E94">
        <w:t xml:space="preserve">. </w:t>
      </w:r>
      <w:r w:rsidRPr="00BD7E94">
        <w:rPr>
          <w:rStyle w:val="1416RefBookTitle"/>
          <w:i w:val="0"/>
          <w:shd w:val="clear" w:color="auto" w:fill="auto"/>
          <w:lang w:val="en-US"/>
        </w:rPr>
        <w:t>Barangay Justice System: Model of Citizen-Driven Justice System.</w:t>
      </w:r>
      <w:r w:rsidRPr="00BD7E94">
        <w:t xml:space="preserve"> Paper prepared for National Workshop on Local Justice. </w:t>
      </w:r>
      <w:r w:rsidRPr="00BD7E94">
        <w:rPr>
          <w:rStyle w:val="1419RefPubPlace"/>
          <w:shd w:val="clear" w:color="auto" w:fill="auto"/>
          <w:lang w:val="en-US"/>
        </w:rPr>
        <w:t>Dhaka</w:t>
      </w:r>
      <w:r w:rsidRPr="00BD7E94">
        <w:t xml:space="preserve">, May </w:t>
      </w:r>
      <w:r w:rsidRPr="00BD7E94">
        <w:rPr>
          <w:rStyle w:val="1423RefExtent"/>
          <w:shd w:val="clear" w:color="auto" w:fill="auto"/>
          <w:lang w:val="en-US"/>
        </w:rPr>
        <w:t>11–12</w:t>
      </w:r>
      <w:r w:rsidRPr="00BD7E94">
        <w:t xml:space="preserve">, </w:t>
      </w:r>
      <w:r w:rsidRPr="00BD7E94">
        <w:rPr>
          <w:rStyle w:val="1414RefDate"/>
          <w:shd w:val="clear" w:color="auto" w:fill="auto"/>
          <w:lang w:val="en-US"/>
        </w:rPr>
        <w:t>2008</w:t>
      </w:r>
      <w:r w:rsidRPr="00BD7E94">
        <w:t>.</w:t>
      </w:r>
      <w:bookmarkEnd w:id="73"/>
    </w:p>
    <w:p w14:paraId="3FD29D8B" w14:textId="281FA3D5" w:rsidR="00F14A5C" w:rsidRPr="00BD7E94" w:rsidRDefault="00F14A5C" w:rsidP="00F14A5C">
      <w:pPr>
        <w:pStyle w:val="1406RefEntry"/>
      </w:pPr>
      <w:bookmarkStart w:id="74" w:name="c001_r049"/>
      <w:r w:rsidRPr="00BD7E94">
        <w:rPr>
          <w:rStyle w:val="1410RefSurname"/>
          <w:lang w:val="en-US"/>
        </w:rPr>
        <w:t>Mitchell</w:t>
      </w:r>
      <w:r w:rsidRPr="00BD7E94">
        <w:t xml:space="preserve">, </w:t>
      </w:r>
      <w:r w:rsidRPr="00BD7E94">
        <w:rPr>
          <w:rStyle w:val="1411RefForename"/>
          <w:lang w:val="en-US"/>
        </w:rPr>
        <w:t>Robert</w:t>
      </w:r>
      <w:r w:rsidRPr="00BD7E94">
        <w:t xml:space="preserve"> and </w:t>
      </w:r>
      <w:r w:rsidRPr="00BD7E94">
        <w:rPr>
          <w:rStyle w:val="1411RefForename"/>
          <w:lang w:val="en-US"/>
        </w:rPr>
        <w:t>Tim</w:t>
      </w:r>
      <w:r w:rsidRPr="00BD7E94">
        <w:t xml:space="preserve"> </w:t>
      </w:r>
      <w:proofErr w:type="spellStart"/>
      <w:r w:rsidRPr="00BD7E94">
        <w:rPr>
          <w:rStyle w:val="1410RefSurname"/>
          <w:lang w:val="en-US"/>
        </w:rPr>
        <w:t>Hanstad</w:t>
      </w:r>
      <w:proofErr w:type="spellEnd"/>
      <w:r w:rsidRPr="00BD7E94">
        <w:t xml:space="preserve">. </w:t>
      </w:r>
      <w:r w:rsidRPr="00BD7E94">
        <w:rPr>
          <w:rStyle w:val="1416RefBookTitle"/>
          <w:lang w:val="en-US"/>
        </w:rPr>
        <w:t>Innovative Approaches to Reducing Rural Landlessness in Andhra Pradesh: A Report on the Experience of the IKP Land Activities</w:t>
      </w:r>
      <w:r w:rsidRPr="00BD7E94">
        <w:t xml:space="preserve">. </w:t>
      </w:r>
      <w:r w:rsidRPr="00BD7E94">
        <w:rPr>
          <w:rStyle w:val="1419RefPubPlace"/>
          <w:lang w:val="en-US"/>
        </w:rPr>
        <w:t>Seattle</w:t>
      </w:r>
      <w:r w:rsidR="00DB303B" w:rsidRPr="00BD7E94">
        <w:rPr>
          <w:rStyle w:val="1419RefPubPlace"/>
          <w:lang w:val="en-US"/>
        </w:rPr>
        <w:t>, WA</w:t>
      </w:r>
      <w:r w:rsidRPr="00BD7E94">
        <w:t xml:space="preserve">: </w:t>
      </w:r>
      <w:r w:rsidRPr="00BD7E94">
        <w:rPr>
          <w:rStyle w:val="1420RefPublisher"/>
          <w:lang w:val="en-US"/>
        </w:rPr>
        <w:t>Rural Development Institute</w:t>
      </w:r>
      <w:r w:rsidRPr="00BD7E94">
        <w:t xml:space="preserve">, </w:t>
      </w:r>
      <w:r w:rsidRPr="00BD7E94">
        <w:rPr>
          <w:rStyle w:val="1414RefDate"/>
          <w:lang w:val="en-US"/>
        </w:rPr>
        <w:t>2008</w:t>
      </w:r>
      <w:r w:rsidRPr="00BD7E94">
        <w:t>.</w:t>
      </w:r>
      <w:bookmarkEnd w:id="74"/>
    </w:p>
    <w:p w14:paraId="60DCE2F7" w14:textId="186D261D" w:rsidR="00B500FA" w:rsidRPr="00BD7E94" w:rsidRDefault="00B500FA" w:rsidP="00F14A5C">
      <w:pPr>
        <w:pStyle w:val="1406RefEntry"/>
      </w:pPr>
      <w:r w:rsidRPr="00BD7E94">
        <w:t xml:space="preserve">Moore, </w:t>
      </w:r>
      <w:proofErr w:type="spellStart"/>
      <w:r w:rsidRPr="00BD7E94">
        <w:t>Jina</w:t>
      </w:r>
      <w:proofErr w:type="spellEnd"/>
      <w:r w:rsidRPr="00BD7E94">
        <w:t xml:space="preserve">. “Kenya’s About-Face: Fear for Democracy as Dissent Is Muzzled.” </w:t>
      </w:r>
      <w:r w:rsidRPr="00BD7E94">
        <w:rPr>
          <w:i/>
        </w:rPr>
        <w:t xml:space="preserve">The New York Times, </w:t>
      </w:r>
      <w:r w:rsidR="00092238" w:rsidRPr="00BD7E94">
        <w:t>February 4, 2018.</w:t>
      </w:r>
      <w:r w:rsidRPr="00BD7E94">
        <w:t xml:space="preserve"> </w:t>
      </w:r>
      <w:hyperlink r:id="rId25" w:history="1">
        <w:r w:rsidR="009631DA" w:rsidRPr="00BD7E94">
          <w:rPr>
            <w:rStyle w:val="Hyperlink"/>
          </w:rPr>
          <w:t>https://www.nytimes.com/2018/02/04/world/africa/kenya-political-repression-kenyatta-odinga.html</w:t>
        </w:r>
      </w:hyperlink>
      <w:r w:rsidR="00092238" w:rsidRPr="00BD7E94">
        <w:t>.</w:t>
      </w:r>
    </w:p>
    <w:p w14:paraId="67E8BA3A" w14:textId="08444D5A" w:rsidR="009631DA" w:rsidRPr="00BD7E94" w:rsidRDefault="009631DA" w:rsidP="00F14A5C">
      <w:pPr>
        <w:pStyle w:val="1406RefEntry"/>
        <w:rPr>
          <w:szCs w:val="24"/>
        </w:rPr>
      </w:pPr>
      <w:bookmarkStart w:id="75" w:name="_GoBack"/>
      <w:bookmarkEnd w:id="75"/>
      <w:r w:rsidRPr="00BD7E94">
        <w:rPr>
          <w:szCs w:val="24"/>
        </w:rPr>
        <w:t>Kenya National Sand Harvesting Guidelines, 2007.</w:t>
      </w:r>
    </w:p>
    <w:p w14:paraId="0DF2A8CD" w14:textId="20233CCC" w:rsidR="00F14A5C" w:rsidRPr="00BD7E94" w:rsidRDefault="00F14A5C" w:rsidP="00F14A5C">
      <w:pPr>
        <w:pStyle w:val="1406RefEntry"/>
      </w:pPr>
      <w:bookmarkStart w:id="76" w:name="c001_r050"/>
      <w:r w:rsidRPr="00BD7E94">
        <w:rPr>
          <w:rStyle w:val="1412RefAuthorOrg"/>
          <w:lang w:val="en-US"/>
        </w:rPr>
        <w:t>Organization for Economic Cooperation and Development (OECD)</w:t>
      </w:r>
      <w:r w:rsidRPr="00BD7E94">
        <w:t>. “Detailed Aid Statistics: Official Bilateral Commitments by Sector.</w:t>
      </w:r>
      <w:r w:rsidR="00DB303B" w:rsidRPr="00BD7E94">
        <w:t>”</w:t>
      </w:r>
      <w:r w:rsidRPr="00BD7E94">
        <w:t xml:space="preserve"> OECD International Development Statistics</w:t>
      </w:r>
      <w:proofErr w:type="gramStart"/>
      <w:r w:rsidRPr="00BD7E94">
        <w:t>..</w:t>
      </w:r>
      <w:proofErr w:type="gramEnd"/>
      <w:r w:rsidRPr="00BD7E94">
        <w:t xml:space="preserve"> </w:t>
      </w:r>
      <w:proofErr w:type="spellStart"/>
      <w:proofErr w:type="gramStart"/>
      <w:r w:rsidRPr="00BD7E94">
        <w:t>doi</w:t>
      </w:r>
      <w:proofErr w:type="spellEnd"/>
      <w:proofErr w:type="gramEnd"/>
      <w:r w:rsidRPr="00BD7E94">
        <w:t>: 10.1787/data-00073-en.</w:t>
      </w:r>
      <w:bookmarkEnd w:id="76"/>
    </w:p>
    <w:p w14:paraId="31428901" w14:textId="75EF9ACA" w:rsidR="00F14A5C" w:rsidRPr="00BD7E94" w:rsidRDefault="00F14A5C" w:rsidP="00F14A5C">
      <w:pPr>
        <w:pStyle w:val="1406RefEntry"/>
      </w:pPr>
      <w:bookmarkStart w:id="77" w:name="c001_r051"/>
      <w:r w:rsidRPr="00BD7E94">
        <w:rPr>
          <w:rStyle w:val="1412RefAuthorOrg"/>
          <w:lang w:val="en-US"/>
        </w:rPr>
        <w:t>OECD Data</w:t>
      </w:r>
      <w:r w:rsidRPr="00BD7E94">
        <w:t xml:space="preserve">. “Net ODA.” OECD International Development Statistics. </w:t>
      </w:r>
      <w:proofErr w:type="spellStart"/>
      <w:proofErr w:type="gramStart"/>
      <w:r w:rsidRPr="00BD7E94">
        <w:t>doi</w:t>
      </w:r>
      <w:proofErr w:type="spellEnd"/>
      <w:proofErr w:type="gramEnd"/>
      <w:r w:rsidRPr="00BD7E94">
        <w:t>: 10.1787/33346549-en.</w:t>
      </w:r>
      <w:bookmarkEnd w:id="77"/>
    </w:p>
    <w:p w14:paraId="608EBE9B" w14:textId="04123AF6" w:rsidR="00F14A5C" w:rsidRPr="00BD7E94" w:rsidRDefault="00F14A5C" w:rsidP="00F14A5C">
      <w:pPr>
        <w:pStyle w:val="1406RefEntry"/>
      </w:pPr>
      <w:bookmarkStart w:id="78" w:name="c001_r052"/>
      <w:r w:rsidRPr="00BD7E94">
        <w:rPr>
          <w:rStyle w:val="1410RefSurname"/>
          <w:lang w:val="en-US"/>
        </w:rPr>
        <w:t>Otto</w:t>
      </w:r>
      <w:r w:rsidRPr="00BD7E94">
        <w:t xml:space="preserve">, </w:t>
      </w:r>
      <w:r w:rsidRPr="00BD7E94">
        <w:rPr>
          <w:rStyle w:val="1411RefForename"/>
          <w:lang w:val="en-US"/>
        </w:rPr>
        <w:t>Michael</w:t>
      </w:r>
      <w:r w:rsidRPr="00BD7E94">
        <w:t xml:space="preserve">. “5 Key Takeaways </w:t>
      </w:r>
      <w:r w:rsidR="00DB303B" w:rsidRPr="00BD7E94">
        <w:t>f</w:t>
      </w:r>
      <w:r w:rsidRPr="00BD7E94">
        <w:t xml:space="preserve">rom Our Annual Network Survey.” </w:t>
      </w:r>
      <w:r w:rsidRPr="00BD7E94">
        <w:rPr>
          <w:i/>
        </w:rPr>
        <w:t>Namati</w:t>
      </w:r>
      <w:r w:rsidRPr="00BD7E94">
        <w:t xml:space="preserve">. May 12, </w:t>
      </w:r>
      <w:r w:rsidRPr="00BD7E94">
        <w:rPr>
          <w:rStyle w:val="1414RefDate"/>
          <w:lang w:val="en-US"/>
        </w:rPr>
        <w:t>2017</w:t>
      </w:r>
      <w:r w:rsidRPr="00BD7E94">
        <w:t xml:space="preserve">. </w:t>
      </w:r>
      <w:hyperlink r:id="rId26" w:history="1">
        <w:r w:rsidR="002F3E7F" w:rsidRPr="00BD7E94">
          <w:rPr>
            <w:rStyle w:val="Hyperlink"/>
            <w:u w:color="FF0000"/>
          </w:rPr>
          <w:t>https://namati.org/news/5-key-takeaways-annual-network-survey–2016</w:t>
        </w:r>
        <w:r w:rsidR="002F3E7F" w:rsidRPr="00BD7E94">
          <w:rPr>
            <w:rStyle w:val="Hyperlink"/>
            <w:shd w:val="clear" w:color="auto" w:fill="CCCACA"/>
          </w:rPr>
          <w:t>/</w:t>
        </w:r>
      </w:hyperlink>
      <w:r w:rsidRPr="00BD7E94">
        <w:t>.</w:t>
      </w:r>
      <w:bookmarkEnd w:id="78"/>
    </w:p>
    <w:p w14:paraId="5BAE3440" w14:textId="615E7439" w:rsidR="002F3E7F" w:rsidRPr="00BD7E94" w:rsidRDefault="002F3E7F" w:rsidP="002F3E7F">
      <w:pPr>
        <w:pStyle w:val="1406RefEntry"/>
      </w:pPr>
      <w:r w:rsidRPr="00BD7E94">
        <w:t xml:space="preserve">Otto, Michael. “Indonesia – Community Paralegal Research Brief.” Draft as of </w:t>
      </w:r>
      <w:r w:rsidRPr="00BD7E94">
        <w:rPr>
          <w:rStyle w:val="1414RefDate"/>
          <w:shd w:val="clear" w:color="auto" w:fill="auto"/>
          <w:lang w:val="en-US"/>
        </w:rPr>
        <w:t>2017</w:t>
      </w:r>
      <w:r w:rsidR="006E228E" w:rsidRPr="00BD7E94">
        <w:t xml:space="preserve"> on file with author</w:t>
      </w:r>
      <w:r w:rsidRPr="00BD7E94">
        <w:t>.</w:t>
      </w:r>
    </w:p>
    <w:p w14:paraId="5F3338F1" w14:textId="4A6CA158" w:rsidR="00F14A5C" w:rsidRPr="00BD7E94" w:rsidRDefault="00F14A5C" w:rsidP="00F14A5C">
      <w:pPr>
        <w:pStyle w:val="1406RefEntry"/>
      </w:pPr>
      <w:bookmarkStart w:id="79" w:name="c001_r053"/>
      <w:r w:rsidRPr="00BD7E94">
        <w:rPr>
          <w:rStyle w:val="1410RefSurname"/>
          <w:lang w:val="en-US"/>
        </w:rPr>
        <w:lastRenderedPageBreak/>
        <w:t>Pitkin</w:t>
      </w:r>
      <w:r w:rsidRPr="00BD7E94">
        <w:t xml:space="preserve">, </w:t>
      </w:r>
      <w:r w:rsidRPr="00BD7E94">
        <w:rPr>
          <w:rStyle w:val="1411RefForename"/>
          <w:lang w:val="en-US"/>
        </w:rPr>
        <w:t>Hanna F.</w:t>
      </w:r>
      <w:r w:rsidRPr="00BD7E94">
        <w:t xml:space="preserve"> “</w:t>
      </w:r>
      <w:r w:rsidRPr="00BD7E94">
        <w:rPr>
          <w:rStyle w:val="1417RefArticleTitle"/>
          <w:lang w:val="en-US"/>
        </w:rPr>
        <w:t>Justice: On Relating Public and Private</w:t>
      </w:r>
      <w:r w:rsidRPr="00BD7E94">
        <w:t xml:space="preserve">.” </w:t>
      </w:r>
      <w:r w:rsidRPr="00BD7E94">
        <w:rPr>
          <w:rStyle w:val="1418RefJournalTitle"/>
          <w:lang w:val="en-US"/>
        </w:rPr>
        <w:t>Political Theory</w:t>
      </w:r>
      <w:r w:rsidRPr="00BD7E94">
        <w:t xml:space="preserve"> </w:t>
      </w:r>
      <w:r w:rsidRPr="00BD7E94">
        <w:rPr>
          <w:rStyle w:val="1421RefVolume"/>
          <w:lang w:val="en-US"/>
        </w:rPr>
        <w:t>9</w:t>
      </w:r>
      <w:r w:rsidRPr="00BD7E94">
        <w:t xml:space="preserve">, no. </w:t>
      </w:r>
      <w:r w:rsidRPr="00BD7E94">
        <w:rPr>
          <w:rStyle w:val="1422RefIssue"/>
          <w:lang w:val="en-US"/>
        </w:rPr>
        <w:t>3</w:t>
      </w:r>
      <w:r w:rsidRPr="00BD7E94">
        <w:t xml:space="preserve"> (</w:t>
      </w:r>
      <w:r w:rsidRPr="00BD7E94">
        <w:rPr>
          <w:rStyle w:val="1414RefDate"/>
          <w:lang w:val="en-US"/>
        </w:rPr>
        <w:t>1981</w:t>
      </w:r>
      <w:r w:rsidRPr="00BD7E94">
        <w:t xml:space="preserve">): </w:t>
      </w:r>
      <w:r w:rsidRPr="00BD7E94">
        <w:rPr>
          <w:rStyle w:val="1423RefExtent"/>
          <w:lang w:val="en-US"/>
        </w:rPr>
        <w:t>327–52</w:t>
      </w:r>
      <w:r w:rsidRPr="00BD7E94">
        <w:t xml:space="preserve">. </w:t>
      </w:r>
      <w:hyperlink r:id="rId27" w:history="1">
        <w:r w:rsidR="00DB303B" w:rsidRPr="00BD7E94">
          <w:rPr>
            <w:rStyle w:val="Hyperlink"/>
            <w:u w:color="FF0000"/>
          </w:rPr>
          <w:t>www.jstor.org/stable/191093</w:t>
        </w:r>
      </w:hyperlink>
      <w:r w:rsidRPr="00BD7E94">
        <w:t>.</w:t>
      </w:r>
      <w:bookmarkEnd w:id="79"/>
    </w:p>
    <w:p w14:paraId="103212BE" w14:textId="146E4B19" w:rsidR="00B848CF" w:rsidRPr="00BD7E94" w:rsidRDefault="00B848CF" w:rsidP="00F14A5C">
      <w:pPr>
        <w:pStyle w:val="1406RefEntry"/>
      </w:pPr>
      <w:r w:rsidRPr="00BD7E94">
        <w:t xml:space="preserve">Republic of Indonesia. </w:t>
      </w:r>
      <w:proofErr w:type="gramStart"/>
      <w:r w:rsidRPr="00BD7E94">
        <w:rPr>
          <w:color w:val="000000"/>
        </w:rPr>
        <w:t>Draft:</w:t>
      </w:r>
      <w:proofErr w:type="gramEnd"/>
      <w:r w:rsidRPr="00BD7E94">
        <w:rPr>
          <w:color w:val="000000"/>
        </w:rPr>
        <w:t xml:space="preserve"> Indonesia Law No. 16 Concerning Legal Aid. 2011. </w:t>
      </w:r>
      <w:hyperlink r:id="rId28" w:history="1">
        <w:r w:rsidRPr="00BD7E94">
          <w:rPr>
            <w:rStyle w:val="Hyperlink"/>
          </w:rPr>
          <w:t>https://namati.org/wp-content/uploads/2012/01/Uli_Legal_Aid_Bill.pdf</w:t>
        </w:r>
      </w:hyperlink>
    </w:p>
    <w:p w14:paraId="4B1C6053" w14:textId="77777777" w:rsidR="00F14A5C" w:rsidRPr="00BD7E94" w:rsidRDefault="00F14A5C" w:rsidP="00F14A5C">
      <w:pPr>
        <w:pStyle w:val="1406RefEntry"/>
      </w:pPr>
      <w:bookmarkStart w:id="80" w:name="c001_r054"/>
      <w:r w:rsidRPr="00BD7E94">
        <w:rPr>
          <w:rStyle w:val="1412RefAuthorOrg"/>
          <w:lang w:val="en-US"/>
        </w:rPr>
        <w:t>Republic of the Philippines, Department of Agrarian Reform.</w:t>
      </w:r>
      <w:r w:rsidRPr="00BD7E94">
        <w:t xml:space="preserve"> DAR Memorandum Circular No. 15–04. “Reaffirming the Vital Role of Farmer-Paralegals in Facilitating the Delivery of Agrarian Justice and Providing the Creation of Agrarian Justice Paralegal Support Fund.” August 6, </w:t>
      </w:r>
      <w:r w:rsidRPr="00BD7E94">
        <w:rPr>
          <w:rStyle w:val="1414RefDate"/>
          <w:lang w:val="en-US"/>
        </w:rPr>
        <w:t>2014</w:t>
      </w:r>
      <w:r w:rsidRPr="00BD7E94">
        <w:t xml:space="preserve">. </w:t>
      </w:r>
      <w:hyperlink r:id="rId29" w:tooltip="http://lis.dar.gov.ph/documents/1547" w:history="1">
        <w:r w:rsidRPr="00BD7E94">
          <w:rPr>
            <w:rStyle w:val="0911URL"/>
          </w:rPr>
          <w:t>http://lis.dar.gov.ph/documents/1547</w:t>
        </w:r>
      </w:hyperlink>
      <w:r w:rsidRPr="00BD7E94">
        <w:t>#.</w:t>
      </w:r>
      <w:bookmarkEnd w:id="80"/>
    </w:p>
    <w:p w14:paraId="1AA823C6" w14:textId="77777777" w:rsidR="00F14A5C" w:rsidRPr="00BD7E94" w:rsidRDefault="00F14A5C" w:rsidP="00F14A5C">
      <w:pPr>
        <w:pStyle w:val="1406RefEntry"/>
      </w:pPr>
      <w:bookmarkStart w:id="81" w:name="c001_r055"/>
      <w:proofErr w:type="spellStart"/>
      <w:r w:rsidRPr="00BD7E94">
        <w:rPr>
          <w:rStyle w:val="1410RefSurname"/>
          <w:lang w:val="en-US"/>
        </w:rPr>
        <w:t>Ringold</w:t>
      </w:r>
      <w:proofErr w:type="spellEnd"/>
      <w:r w:rsidRPr="00BD7E94">
        <w:t xml:space="preserve">, </w:t>
      </w:r>
      <w:r w:rsidRPr="00BD7E94">
        <w:rPr>
          <w:rStyle w:val="1411RefForename"/>
          <w:lang w:val="en-US"/>
        </w:rPr>
        <w:t>Dena</w:t>
      </w:r>
      <w:r w:rsidRPr="00BD7E94">
        <w:t xml:space="preserve">, </w:t>
      </w:r>
      <w:proofErr w:type="spellStart"/>
      <w:r w:rsidRPr="00BD7E94">
        <w:rPr>
          <w:rStyle w:val="1411RefForename"/>
          <w:lang w:val="en-US"/>
        </w:rPr>
        <w:t>Alaka</w:t>
      </w:r>
      <w:proofErr w:type="spellEnd"/>
      <w:r w:rsidRPr="00BD7E94">
        <w:t xml:space="preserve"> </w:t>
      </w:r>
      <w:r w:rsidRPr="00BD7E94">
        <w:rPr>
          <w:rStyle w:val="1410RefSurname"/>
          <w:lang w:val="en-US"/>
        </w:rPr>
        <w:t>Holla</w:t>
      </w:r>
      <w:r w:rsidRPr="00BD7E94">
        <w:t xml:space="preserve">, </w:t>
      </w:r>
      <w:r w:rsidRPr="00BD7E94">
        <w:rPr>
          <w:rStyle w:val="1411RefForename"/>
          <w:lang w:val="en-US"/>
        </w:rPr>
        <w:t>Margaret</w:t>
      </w:r>
      <w:r w:rsidRPr="00BD7E94">
        <w:t xml:space="preserve"> </w:t>
      </w:r>
      <w:proofErr w:type="spellStart"/>
      <w:r w:rsidRPr="00BD7E94">
        <w:rPr>
          <w:rStyle w:val="1410RefSurname"/>
          <w:lang w:val="en-US"/>
        </w:rPr>
        <w:t>Koziol</w:t>
      </w:r>
      <w:proofErr w:type="spellEnd"/>
      <w:r w:rsidRPr="00BD7E94">
        <w:t xml:space="preserve">, </w:t>
      </w:r>
      <w:r w:rsidR="00DB303B" w:rsidRPr="00BD7E94">
        <w:t xml:space="preserve">and </w:t>
      </w:r>
      <w:r w:rsidRPr="00BD7E94">
        <w:rPr>
          <w:rStyle w:val="1411RefForename"/>
          <w:lang w:val="en-US"/>
        </w:rPr>
        <w:t>Santhosh</w:t>
      </w:r>
      <w:r w:rsidRPr="00BD7E94">
        <w:t xml:space="preserve"> </w:t>
      </w:r>
      <w:r w:rsidRPr="00BD7E94">
        <w:rPr>
          <w:rStyle w:val="1410RefSurname"/>
          <w:lang w:val="en-US"/>
        </w:rPr>
        <w:t>Srinivasan</w:t>
      </w:r>
      <w:r w:rsidRPr="00BD7E94">
        <w:t xml:space="preserve">. </w:t>
      </w:r>
      <w:r w:rsidRPr="00BD7E94">
        <w:rPr>
          <w:rStyle w:val="1416RefBookTitle"/>
          <w:lang w:val="en-US"/>
        </w:rPr>
        <w:t>Citizens and Service Delivery: Assessing the Use of Social Accountability Approaches in the Human Development Sectors</w:t>
      </w:r>
      <w:r w:rsidRPr="00BD7E94">
        <w:t xml:space="preserve">. </w:t>
      </w:r>
      <w:r w:rsidRPr="00BD7E94">
        <w:rPr>
          <w:rStyle w:val="1419RefPubPlace"/>
          <w:lang w:val="en-US"/>
        </w:rPr>
        <w:t>Washington, DC</w:t>
      </w:r>
      <w:r w:rsidRPr="00BD7E94">
        <w:t xml:space="preserve">: </w:t>
      </w:r>
      <w:r w:rsidRPr="00BD7E94">
        <w:rPr>
          <w:rStyle w:val="1420RefPublisher"/>
          <w:lang w:val="en-US"/>
        </w:rPr>
        <w:t>International Bank for Reconstruction and Development, World Bank</w:t>
      </w:r>
      <w:r w:rsidRPr="00BD7E94">
        <w:t xml:space="preserve">, </w:t>
      </w:r>
      <w:r w:rsidRPr="00BD7E94">
        <w:rPr>
          <w:rStyle w:val="1414RefDate"/>
          <w:lang w:val="en-US"/>
        </w:rPr>
        <w:t>2012</w:t>
      </w:r>
      <w:r w:rsidRPr="00BD7E94">
        <w:t>.</w:t>
      </w:r>
      <w:bookmarkEnd w:id="81"/>
    </w:p>
    <w:p w14:paraId="3F7131AE" w14:textId="77777777" w:rsidR="00F14A5C" w:rsidRPr="00BD7E94" w:rsidRDefault="00F14A5C" w:rsidP="00F14A5C">
      <w:pPr>
        <w:pStyle w:val="1406RefEntry"/>
      </w:pPr>
      <w:bookmarkStart w:id="82" w:name="c001_r056"/>
      <w:proofErr w:type="spellStart"/>
      <w:r w:rsidRPr="00BD7E94">
        <w:rPr>
          <w:rStyle w:val="1410RefSurname"/>
          <w:lang w:val="en-US"/>
        </w:rPr>
        <w:t>Sandefur</w:t>
      </w:r>
      <w:proofErr w:type="spellEnd"/>
      <w:r w:rsidRPr="00BD7E94">
        <w:t xml:space="preserve">, </w:t>
      </w:r>
      <w:r w:rsidRPr="00BD7E94">
        <w:rPr>
          <w:rStyle w:val="1411RefForename"/>
          <w:lang w:val="en-US"/>
        </w:rPr>
        <w:t>Justin</w:t>
      </w:r>
      <w:r w:rsidRPr="00BD7E94">
        <w:t xml:space="preserve"> and </w:t>
      </w:r>
      <w:r w:rsidRPr="00BD7E94">
        <w:rPr>
          <w:rStyle w:val="1411RefForename"/>
          <w:lang w:val="en-US"/>
        </w:rPr>
        <w:t>Bilal</w:t>
      </w:r>
      <w:r w:rsidRPr="00BD7E94">
        <w:t xml:space="preserve"> </w:t>
      </w:r>
      <w:r w:rsidRPr="00BD7E94">
        <w:rPr>
          <w:rStyle w:val="1410RefSurname"/>
          <w:lang w:val="en-US"/>
        </w:rPr>
        <w:t>Siddiqi</w:t>
      </w:r>
      <w:r w:rsidRPr="00BD7E94">
        <w:t xml:space="preserve">. “Delivering Justice to the Poor: Theory and Experimental Evidence from Liberia.” Paper presented at the World Bank Workshop on African Political Economy, Washington, DC, </w:t>
      </w:r>
      <w:proofErr w:type="gramStart"/>
      <w:r w:rsidRPr="00BD7E94">
        <w:t>May</w:t>
      </w:r>
      <w:proofErr w:type="gramEnd"/>
      <w:r w:rsidRPr="00BD7E94">
        <w:t xml:space="preserve"> </w:t>
      </w:r>
      <w:r w:rsidRPr="00BD7E94">
        <w:rPr>
          <w:rStyle w:val="1414RefDate"/>
          <w:lang w:val="en-US"/>
        </w:rPr>
        <w:t>2013</w:t>
      </w:r>
      <w:r w:rsidRPr="00BD7E94">
        <w:t>.</w:t>
      </w:r>
      <w:bookmarkEnd w:id="82"/>
    </w:p>
    <w:p w14:paraId="748BB660" w14:textId="77777777" w:rsidR="00F14A5C" w:rsidRPr="00BD7E94" w:rsidRDefault="00F14A5C" w:rsidP="00F14A5C">
      <w:pPr>
        <w:pStyle w:val="1406RefEntry"/>
      </w:pPr>
      <w:bookmarkStart w:id="83" w:name="c001_r057"/>
      <w:proofErr w:type="spellStart"/>
      <w:r w:rsidRPr="00BD7E94">
        <w:rPr>
          <w:rStyle w:val="1410RefSurname"/>
          <w:lang w:val="en-US"/>
        </w:rPr>
        <w:t>Sandefur</w:t>
      </w:r>
      <w:proofErr w:type="spellEnd"/>
      <w:r w:rsidRPr="00BD7E94">
        <w:t xml:space="preserve">, </w:t>
      </w:r>
      <w:r w:rsidRPr="00BD7E94">
        <w:rPr>
          <w:rStyle w:val="1411RefForename"/>
          <w:lang w:val="en-US"/>
        </w:rPr>
        <w:t>Justin</w:t>
      </w:r>
      <w:r w:rsidRPr="00BD7E94">
        <w:t xml:space="preserve">, </w:t>
      </w:r>
      <w:r w:rsidRPr="00BD7E94">
        <w:rPr>
          <w:rStyle w:val="1411RefForename"/>
          <w:lang w:val="en-US"/>
        </w:rPr>
        <w:t>Bilal</w:t>
      </w:r>
      <w:r w:rsidRPr="00BD7E94">
        <w:t xml:space="preserve"> </w:t>
      </w:r>
      <w:r w:rsidRPr="00BD7E94">
        <w:rPr>
          <w:rStyle w:val="1410RefSurname"/>
          <w:lang w:val="en-US"/>
        </w:rPr>
        <w:t>Siddiqi</w:t>
      </w:r>
      <w:r w:rsidRPr="00BD7E94">
        <w:t xml:space="preserve">, and </w:t>
      </w:r>
      <w:r w:rsidRPr="00BD7E94">
        <w:rPr>
          <w:rStyle w:val="1411RefForename"/>
          <w:lang w:val="en-US"/>
        </w:rPr>
        <w:t>Alaina</w:t>
      </w:r>
      <w:r w:rsidRPr="00BD7E94">
        <w:t xml:space="preserve"> </w:t>
      </w:r>
      <w:proofErr w:type="spellStart"/>
      <w:r w:rsidRPr="00BD7E94">
        <w:rPr>
          <w:rStyle w:val="1410RefSurname"/>
          <w:lang w:val="en-US"/>
        </w:rPr>
        <w:t>Varvaloucas</w:t>
      </w:r>
      <w:proofErr w:type="spellEnd"/>
      <w:r w:rsidRPr="00BD7E94">
        <w:t xml:space="preserve">. </w:t>
      </w:r>
      <w:proofErr w:type="spellStart"/>
      <w:r w:rsidRPr="00BD7E94">
        <w:rPr>
          <w:rStyle w:val="1416RefBookTitle"/>
          <w:lang w:val="en-US"/>
        </w:rPr>
        <w:t>Timap</w:t>
      </w:r>
      <w:proofErr w:type="spellEnd"/>
      <w:r w:rsidRPr="00BD7E94">
        <w:rPr>
          <w:rStyle w:val="1416RefBookTitle"/>
          <w:lang w:val="en-US"/>
        </w:rPr>
        <w:t xml:space="preserve"> for Justice Criminal Justice Pilot: Impact Evaluation Report</w:t>
      </w:r>
      <w:r w:rsidRPr="00BD7E94">
        <w:t xml:space="preserve">. </w:t>
      </w:r>
      <w:r w:rsidRPr="00BD7E94">
        <w:rPr>
          <w:rStyle w:val="1419RefPubPlace"/>
          <w:lang w:val="en-US"/>
        </w:rPr>
        <w:t>Oxford</w:t>
      </w:r>
      <w:r w:rsidRPr="00BD7E94">
        <w:t xml:space="preserve">: </w:t>
      </w:r>
      <w:r w:rsidRPr="00BD7E94">
        <w:rPr>
          <w:rStyle w:val="1420RefPublisher"/>
          <w:lang w:val="en-US"/>
        </w:rPr>
        <w:t>Center for the Study of African Economies, Oxford University</w:t>
      </w:r>
      <w:r w:rsidRPr="00BD7E94">
        <w:t xml:space="preserve">, </w:t>
      </w:r>
      <w:r w:rsidRPr="00BD7E94">
        <w:rPr>
          <w:rStyle w:val="1414RefDate"/>
          <w:lang w:val="en-US"/>
        </w:rPr>
        <w:t>2012</w:t>
      </w:r>
      <w:r w:rsidRPr="00BD7E94">
        <w:t>.</w:t>
      </w:r>
      <w:bookmarkEnd w:id="83"/>
    </w:p>
    <w:p w14:paraId="2EE07CBC" w14:textId="44768CBA" w:rsidR="00F14A5C" w:rsidRPr="00BD7E94" w:rsidRDefault="00F14A5C" w:rsidP="00F14A5C">
      <w:pPr>
        <w:pStyle w:val="1406RefEntry"/>
      </w:pPr>
      <w:bookmarkStart w:id="84" w:name="c001_r058"/>
      <w:proofErr w:type="spellStart"/>
      <w:r w:rsidRPr="00BD7E94">
        <w:rPr>
          <w:rStyle w:val="1410RefSurname"/>
          <w:lang w:val="en-US"/>
        </w:rPr>
        <w:t>Sandefur</w:t>
      </w:r>
      <w:proofErr w:type="spellEnd"/>
      <w:r w:rsidRPr="00BD7E94">
        <w:t xml:space="preserve">, </w:t>
      </w:r>
      <w:r w:rsidRPr="00BD7E94">
        <w:rPr>
          <w:rStyle w:val="1411RefForename"/>
          <w:lang w:val="en-US"/>
        </w:rPr>
        <w:t>Rebecca L.</w:t>
      </w:r>
      <w:r w:rsidRPr="00BD7E94">
        <w:t xml:space="preserve"> and </w:t>
      </w:r>
      <w:r w:rsidRPr="00BD7E94">
        <w:rPr>
          <w:rStyle w:val="1411RefForename"/>
          <w:lang w:val="en-US"/>
        </w:rPr>
        <w:t>Thomas M.</w:t>
      </w:r>
      <w:r w:rsidRPr="00BD7E94">
        <w:t xml:space="preserve"> </w:t>
      </w:r>
      <w:r w:rsidRPr="00BD7E94">
        <w:rPr>
          <w:rStyle w:val="1410RefSurname"/>
          <w:lang w:val="en-US"/>
        </w:rPr>
        <w:t>Clarke</w:t>
      </w:r>
      <w:r w:rsidRPr="00BD7E94">
        <w:t xml:space="preserve">. “Roles </w:t>
      </w:r>
      <w:r w:rsidR="00DB303B" w:rsidRPr="00BD7E94">
        <w:t>b</w:t>
      </w:r>
      <w:r w:rsidRPr="00BD7E94">
        <w:t xml:space="preserve">eyond Lawyers: Summary, Recommendations, and Research Report of an Evaluation of the New York City Court Navigators Program and Its Three Pilot Projects.” American </w:t>
      </w:r>
      <w:proofErr w:type="gramStart"/>
      <w:r w:rsidRPr="00BD7E94">
        <w:t>Bar</w:t>
      </w:r>
      <w:proofErr w:type="gramEnd"/>
      <w:r w:rsidRPr="00BD7E94">
        <w:t xml:space="preserve"> </w:t>
      </w:r>
      <w:r w:rsidRPr="00BD7E94">
        <w:lastRenderedPageBreak/>
        <w:t xml:space="preserve">Foundation, National Center for State Courts, Public Welfare Foundation, December </w:t>
      </w:r>
      <w:r w:rsidRPr="00BD7E94">
        <w:rPr>
          <w:rStyle w:val="1414RefDate"/>
          <w:lang w:val="en-US"/>
        </w:rPr>
        <w:t>2016</w:t>
      </w:r>
      <w:r w:rsidRPr="00BD7E94">
        <w:t>.</w:t>
      </w:r>
      <w:bookmarkEnd w:id="84"/>
    </w:p>
    <w:p w14:paraId="751DF583" w14:textId="13019AA8" w:rsidR="00F14A5C" w:rsidRPr="00BD7E94" w:rsidRDefault="00F14A5C" w:rsidP="00F14A5C">
      <w:pPr>
        <w:pStyle w:val="1406RefEntry"/>
      </w:pPr>
      <w:bookmarkStart w:id="85" w:name="c001_r059"/>
      <w:r w:rsidRPr="00BD7E94">
        <w:rPr>
          <w:rStyle w:val="1410RefSurname"/>
          <w:lang w:val="en-US"/>
        </w:rPr>
        <w:t>Singh</w:t>
      </w:r>
      <w:r w:rsidRPr="00BD7E94">
        <w:t xml:space="preserve">, </w:t>
      </w:r>
      <w:proofErr w:type="spellStart"/>
      <w:r w:rsidRPr="00BD7E94">
        <w:rPr>
          <w:rStyle w:val="1411RefForename"/>
          <w:lang w:val="en-US"/>
        </w:rPr>
        <w:t>Prabhjot</w:t>
      </w:r>
      <w:proofErr w:type="spellEnd"/>
      <w:r w:rsidRPr="00BD7E94">
        <w:t xml:space="preserve"> and </w:t>
      </w:r>
      <w:r w:rsidRPr="00BD7E94">
        <w:rPr>
          <w:rStyle w:val="1411RefForename"/>
          <w:lang w:val="en-US"/>
        </w:rPr>
        <w:t>Jeffrey D.</w:t>
      </w:r>
      <w:r w:rsidRPr="00BD7E94">
        <w:t xml:space="preserve"> </w:t>
      </w:r>
      <w:r w:rsidRPr="00BD7E94">
        <w:rPr>
          <w:rStyle w:val="1410RefSurname"/>
          <w:lang w:val="en-US"/>
        </w:rPr>
        <w:t>Sachs</w:t>
      </w:r>
      <w:r w:rsidRPr="00BD7E94">
        <w:t>. “</w:t>
      </w:r>
      <w:r w:rsidRPr="00BD7E94">
        <w:rPr>
          <w:rStyle w:val="1417RefArticleTitle"/>
          <w:lang w:val="en-US"/>
        </w:rPr>
        <w:t>1 Million Community Health Workers in Sub-Saharan Africa by 2015</w:t>
      </w:r>
      <w:r w:rsidRPr="00BD7E94">
        <w:t xml:space="preserve">.” </w:t>
      </w:r>
      <w:r w:rsidRPr="00BD7E94">
        <w:rPr>
          <w:rStyle w:val="1418RefJournalTitle"/>
          <w:lang w:val="en-US"/>
        </w:rPr>
        <w:t>The Lancet</w:t>
      </w:r>
      <w:r w:rsidRPr="00BD7E94">
        <w:t xml:space="preserve"> </w:t>
      </w:r>
      <w:r w:rsidRPr="00BD7E94">
        <w:rPr>
          <w:rStyle w:val="1421RefVolume"/>
          <w:lang w:val="en-US"/>
        </w:rPr>
        <w:t>382</w:t>
      </w:r>
      <w:r w:rsidRPr="00BD7E94">
        <w:t xml:space="preserve">, no. </w:t>
      </w:r>
      <w:r w:rsidRPr="00BD7E94">
        <w:rPr>
          <w:rStyle w:val="1422RefIssue"/>
          <w:lang w:val="en-US"/>
        </w:rPr>
        <w:t>9889</w:t>
      </w:r>
      <w:r w:rsidRPr="00BD7E94">
        <w:t xml:space="preserve"> (</w:t>
      </w:r>
      <w:r w:rsidRPr="00BD7E94">
        <w:rPr>
          <w:rStyle w:val="1414RefDate"/>
          <w:lang w:val="en-US"/>
        </w:rPr>
        <w:t>2013</w:t>
      </w:r>
      <w:r w:rsidRPr="00BD7E94">
        <w:t xml:space="preserve">): </w:t>
      </w:r>
      <w:r w:rsidRPr="00BD7E94">
        <w:rPr>
          <w:rStyle w:val="1423RefExtent"/>
          <w:lang w:val="en-US"/>
        </w:rPr>
        <w:t>363–65</w:t>
      </w:r>
      <w:r w:rsidRPr="00BD7E94">
        <w:t xml:space="preserve">. </w:t>
      </w:r>
      <w:proofErr w:type="spellStart"/>
      <w:proofErr w:type="gramStart"/>
      <w:r w:rsidRPr="00BD7E94">
        <w:t>doi</w:t>
      </w:r>
      <w:proofErr w:type="spellEnd"/>
      <w:proofErr w:type="gramEnd"/>
      <w:r w:rsidRPr="00BD7E94">
        <w:t>: 10.1016/S0140-6736(12)62002-9.</w:t>
      </w:r>
      <w:bookmarkEnd w:id="85"/>
    </w:p>
    <w:p w14:paraId="19608BCB" w14:textId="1AF955AA" w:rsidR="00F14A5C" w:rsidRPr="00BD7E94" w:rsidRDefault="00F14A5C" w:rsidP="00F14A5C">
      <w:pPr>
        <w:pStyle w:val="1406RefEntry"/>
      </w:pPr>
      <w:bookmarkStart w:id="86" w:name="c001_r060"/>
      <w:proofErr w:type="spellStart"/>
      <w:r w:rsidRPr="00BD7E94">
        <w:rPr>
          <w:rStyle w:val="1410RefSurname"/>
          <w:lang w:val="en-US"/>
        </w:rPr>
        <w:t>Smalle</w:t>
      </w:r>
      <w:proofErr w:type="spellEnd"/>
      <w:r w:rsidRPr="00BD7E94">
        <w:t xml:space="preserve">, </w:t>
      </w:r>
      <w:r w:rsidRPr="00BD7E94">
        <w:rPr>
          <w:rStyle w:val="1411RefForename"/>
          <w:lang w:val="en-US"/>
        </w:rPr>
        <w:t>Edna</w:t>
      </w:r>
      <w:r w:rsidRPr="00BD7E94">
        <w:t xml:space="preserve">. “Namati Wins Land Case … Chines Company </w:t>
      </w:r>
      <w:r w:rsidR="00DB303B" w:rsidRPr="00BD7E94">
        <w:t>t</w:t>
      </w:r>
      <w:r w:rsidRPr="00BD7E94">
        <w:t xml:space="preserve">o Restore 1,486 Acres of Land. </w:t>
      </w:r>
      <w:proofErr w:type="spellStart"/>
      <w:r w:rsidRPr="00BD7E94">
        <w:rPr>
          <w:i/>
        </w:rPr>
        <w:t>Awoko</w:t>
      </w:r>
      <w:proofErr w:type="spellEnd"/>
      <w:r w:rsidRPr="00BD7E94">
        <w:t xml:space="preserve">. March 1, </w:t>
      </w:r>
      <w:r w:rsidRPr="00BD7E94">
        <w:rPr>
          <w:rStyle w:val="1414RefDate"/>
          <w:lang w:val="en-US"/>
        </w:rPr>
        <w:t>2016</w:t>
      </w:r>
      <w:r w:rsidRPr="00BD7E94">
        <w:t xml:space="preserve">. </w:t>
      </w:r>
      <w:hyperlink r:id="rId30" w:tooltip="http://awoko.org/2016/03/01/sierra-leone-news-namati-wins-land-case-chinese-company-to-restore-1486-acres-of-land" w:history="1">
        <w:r w:rsidRPr="00BD7E94">
          <w:rPr>
            <w:rStyle w:val="0911URL"/>
          </w:rPr>
          <w:t>http://awoko.org/2016/03/01/sierra-leone-news-namati-wins-land-case-chinese-company-to-restore-1486-acres-of-land</w:t>
        </w:r>
      </w:hyperlink>
      <w:r w:rsidRPr="00BD7E94">
        <w:t>/.</w:t>
      </w:r>
      <w:bookmarkEnd w:id="86"/>
    </w:p>
    <w:p w14:paraId="27DF9F1F" w14:textId="71F61EA2" w:rsidR="00F14A5C" w:rsidRPr="00BD7E94" w:rsidRDefault="00F14A5C" w:rsidP="00F14A5C">
      <w:pPr>
        <w:pStyle w:val="1406RefEntry"/>
      </w:pPr>
      <w:bookmarkStart w:id="87" w:name="c001_r061"/>
      <w:r w:rsidRPr="00BD7E94">
        <w:rPr>
          <w:rStyle w:val="1412RefAuthorOrg"/>
          <w:lang w:val="en-US"/>
        </w:rPr>
        <w:t>United Nations</w:t>
      </w:r>
      <w:r w:rsidRPr="00BD7E94">
        <w:t>. “Sustainable Development Goals</w:t>
      </w:r>
      <w:r w:rsidR="00DB303B" w:rsidRPr="00BD7E94">
        <w:t xml:space="preserve"> </w:t>
      </w:r>
      <w:r w:rsidRPr="00BD7E94">
        <w:t>–</w:t>
      </w:r>
      <w:r w:rsidR="00DB303B" w:rsidRPr="00BD7E94">
        <w:t xml:space="preserve"> </w:t>
      </w:r>
      <w:r w:rsidRPr="00BD7E94">
        <w:t xml:space="preserve">Goal 16: Promote Just, Peaceful and Inclusive Societies.” </w:t>
      </w:r>
      <w:hyperlink r:id="rId31" w:history="1">
        <w:r w:rsidR="00EA1ED1" w:rsidRPr="00BD7E94">
          <w:rPr>
            <w:rStyle w:val="Hyperlink"/>
            <w:u w:color="FF0000"/>
          </w:rPr>
          <w:t>www.un.org/sustainabledevelopment/peace-justice</w:t>
        </w:r>
        <w:r w:rsidR="00EA1ED1" w:rsidRPr="00BD7E94">
          <w:rPr>
            <w:rStyle w:val="Hyperlink"/>
          </w:rPr>
          <w:t>/</w:t>
        </w:r>
      </w:hyperlink>
      <w:r w:rsidRPr="00BD7E94">
        <w:t>.</w:t>
      </w:r>
      <w:bookmarkEnd w:id="87"/>
    </w:p>
    <w:p w14:paraId="48E840D4" w14:textId="0A022950" w:rsidR="00F14A5C" w:rsidRPr="00BD7E94" w:rsidRDefault="00EA1ED1" w:rsidP="00F14A5C">
      <w:pPr>
        <w:pStyle w:val="1406RefEntry"/>
      </w:pPr>
      <w:proofErr w:type="spellStart"/>
      <w:r w:rsidRPr="00BD7E94">
        <w:t>Villamor</w:t>
      </w:r>
      <w:proofErr w:type="spellEnd"/>
      <w:r w:rsidRPr="00BD7E94">
        <w:t xml:space="preserve">, Felipe. “President Rodrigo </w:t>
      </w:r>
      <w:proofErr w:type="spellStart"/>
      <w:r w:rsidRPr="00BD7E94">
        <w:t>Duterte</w:t>
      </w:r>
      <w:proofErr w:type="spellEnd"/>
      <w:r w:rsidRPr="00BD7E94">
        <w:t xml:space="preserve"> of Philippines Criticized Over Martial Law Warning.” </w:t>
      </w:r>
      <w:r w:rsidRPr="00BD7E94">
        <w:rPr>
          <w:i/>
        </w:rPr>
        <w:t xml:space="preserve">The New York Times, </w:t>
      </w:r>
      <w:r w:rsidRPr="00BD7E94">
        <w:t xml:space="preserve">January 2017. </w:t>
      </w:r>
      <w:hyperlink r:id="rId32" w:history="1">
        <w:r w:rsidRPr="00BD7E94">
          <w:rPr>
            <w:rStyle w:val="Hyperlink"/>
          </w:rPr>
          <w:t>https://www.nytimes.com/2017/01/16/world/asia/philippines-duterte-martial-law.html</w:t>
        </w:r>
      </w:hyperlink>
      <w:bookmarkStart w:id="88" w:name="c001_r062"/>
      <w:r w:rsidR="00F14A5C" w:rsidRPr="00BD7E94">
        <w:rPr>
          <w:rStyle w:val="1410RefSurname"/>
          <w:lang w:val="en-US"/>
        </w:rPr>
        <w:t>Wiggan</w:t>
      </w:r>
      <w:r w:rsidR="00F14A5C" w:rsidRPr="00BD7E94">
        <w:t xml:space="preserve">, </w:t>
      </w:r>
      <w:r w:rsidR="00F14A5C" w:rsidRPr="00BD7E94">
        <w:rPr>
          <w:rStyle w:val="1411RefForename"/>
          <w:lang w:val="en-US"/>
        </w:rPr>
        <w:t>Jay</w:t>
      </w:r>
      <w:r w:rsidR="00F14A5C" w:rsidRPr="00BD7E94">
        <w:t xml:space="preserve"> and </w:t>
      </w:r>
      <w:r w:rsidR="00F14A5C" w:rsidRPr="00BD7E94">
        <w:rPr>
          <w:rStyle w:val="1411RefForename"/>
          <w:lang w:val="en-US"/>
        </w:rPr>
        <w:t>Colin</w:t>
      </w:r>
      <w:r w:rsidR="00F14A5C" w:rsidRPr="00BD7E94">
        <w:t xml:space="preserve"> </w:t>
      </w:r>
      <w:r w:rsidR="00F14A5C" w:rsidRPr="00BD7E94">
        <w:rPr>
          <w:rStyle w:val="1410RefSurname"/>
          <w:lang w:val="en-US"/>
        </w:rPr>
        <w:t>Talbot</w:t>
      </w:r>
      <w:r w:rsidR="00F14A5C" w:rsidRPr="00BD7E94">
        <w:t xml:space="preserve">. </w:t>
      </w:r>
      <w:r w:rsidR="00F14A5C" w:rsidRPr="00BD7E94">
        <w:rPr>
          <w:rStyle w:val="1416RefBookTitle"/>
          <w:lang w:val="en-US"/>
        </w:rPr>
        <w:t>The Benefits of Welfare Rights Advice: A Review of the Literature</w:t>
      </w:r>
      <w:r w:rsidR="00F14A5C" w:rsidRPr="00BD7E94">
        <w:t xml:space="preserve">. </w:t>
      </w:r>
      <w:r w:rsidR="00F14A5C" w:rsidRPr="00BD7E94">
        <w:rPr>
          <w:rStyle w:val="1419RefPubPlace"/>
          <w:lang w:val="en-US"/>
        </w:rPr>
        <w:t>Manchester</w:t>
      </w:r>
      <w:r w:rsidR="00F14A5C" w:rsidRPr="00BD7E94">
        <w:t xml:space="preserve">: </w:t>
      </w:r>
      <w:r w:rsidR="00F14A5C" w:rsidRPr="00BD7E94">
        <w:rPr>
          <w:rStyle w:val="1420RefPublisher"/>
          <w:lang w:val="en-US"/>
        </w:rPr>
        <w:t>National Association of Welfare Rights Advisors</w:t>
      </w:r>
      <w:r w:rsidR="00F14A5C" w:rsidRPr="00BD7E94">
        <w:t xml:space="preserve">, </w:t>
      </w:r>
      <w:r w:rsidR="00F14A5C" w:rsidRPr="00BD7E94">
        <w:rPr>
          <w:rStyle w:val="1414RefDate"/>
          <w:lang w:val="en-US"/>
        </w:rPr>
        <w:t>2006</w:t>
      </w:r>
      <w:r w:rsidR="00F14A5C" w:rsidRPr="00BD7E94">
        <w:t>.</w:t>
      </w:r>
      <w:bookmarkEnd w:id="88"/>
    </w:p>
    <w:p w14:paraId="110BD352" w14:textId="5CDDF8E1" w:rsidR="00EF5951" w:rsidRPr="00BD7E94" w:rsidRDefault="00F14A5C" w:rsidP="0043028A">
      <w:pPr>
        <w:pStyle w:val="1406RefEntry"/>
      </w:pPr>
      <w:bookmarkStart w:id="89" w:name="c001_r063"/>
      <w:r w:rsidRPr="00BD7E94">
        <w:rPr>
          <w:rStyle w:val="1412RefAuthorOrg"/>
          <w:lang w:val="en-US"/>
        </w:rPr>
        <w:t>World Bank</w:t>
      </w:r>
      <w:r w:rsidRPr="00BD7E94">
        <w:t xml:space="preserve">. “Net Official Development Assistance and Official Aid Received.” </w:t>
      </w:r>
      <w:hyperlink r:id="rId33" w:tooltip="http://data.worldbank.org/indicator/DT.ODA.ALLD.CD" w:history="1">
        <w:r w:rsidRPr="00BD7E94">
          <w:rPr>
            <w:rStyle w:val="0911URL"/>
          </w:rPr>
          <w:t>http://data.worldbank.org/indicator/DT.ODA.ALLD.CD</w:t>
        </w:r>
      </w:hyperlink>
      <w:r w:rsidRPr="00BD7E94">
        <w:t>.</w:t>
      </w:r>
      <w:bookmarkEnd w:id="2"/>
      <w:bookmarkEnd w:id="22"/>
      <w:bookmarkEnd w:id="23"/>
      <w:bookmarkEnd w:id="89"/>
    </w:p>
    <w:sectPr w:rsidR="00EF5951" w:rsidRPr="00BD7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93929" w14:textId="77777777" w:rsidR="00A74B44" w:rsidRDefault="00A74B44" w:rsidP="00F14A5C">
      <w:r>
        <w:separator/>
      </w:r>
    </w:p>
  </w:endnote>
  <w:endnote w:type="continuationSeparator" w:id="0">
    <w:p w14:paraId="7D770847" w14:textId="77777777" w:rsidR="00A74B44" w:rsidRDefault="00A74B44" w:rsidP="00F1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0DB49" w14:textId="77777777" w:rsidR="00A74B44" w:rsidRDefault="00A74B44" w:rsidP="00F14A5C">
      <w:r>
        <w:separator/>
      </w:r>
    </w:p>
  </w:footnote>
  <w:footnote w:type="continuationSeparator" w:id="0">
    <w:p w14:paraId="08019B17" w14:textId="77777777" w:rsidR="00A74B44" w:rsidRDefault="00A74B44" w:rsidP="00F14A5C">
      <w:r>
        <w:continuationSeparator/>
      </w:r>
    </w:p>
  </w:footnote>
  <w:footnote w:id="1">
    <w:p w14:paraId="4C5C185A" w14:textId="2B72E47A" w:rsidR="00960405" w:rsidRPr="00BD7E94" w:rsidRDefault="003E1A61" w:rsidP="00BD7E94">
      <w:pPr>
        <w:pStyle w:val="FootnoteText"/>
        <w:tabs>
          <w:tab w:val="left" w:pos="804"/>
        </w:tabs>
      </w:pPr>
      <w:r>
        <w:tab/>
      </w:r>
      <w:r w:rsidR="00960405" w:rsidRPr="00BD7E94">
        <w:rPr>
          <w:rStyle w:val="FootnoteReference"/>
        </w:rPr>
        <w:footnoteRef/>
      </w:r>
      <w:r w:rsidR="00960405" w:rsidRPr="00BD7E94">
        <w:t xml:space="preserve"> Kenya National Sand Harvesting Guidelines, 2007, Section 4.</w:t>
      </w:r>
    </w:p>
  </w:footnote>
  <w:footnote w:id="2">
    <w:p w14:paraId="64A3059C" w14:textId="794AEBF3"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i/>
          <w:color w:val="auto"/>
          <w:sz w:val="20"/>
        </w:rPr>
        <w:t>See</w:t>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{"citationID":"rfH8KB1U","properties":{"formattedCitation":"{\\rtf Commission on Legal Empowerment of the Poor &amp; United Nations Development Programme, \\i Making the Law Work for Everyone\\i0{} (New York: United Nations, 2008).}","plainCitation":"Commission on Legal Empowerment of the Poor &amp; United Nations Development Programme, Making the Law Work for Everyone (New York: United Nations, 2008)."},"citationItems":[{"id":123,"uris":["</w:instrText>
      </w:r>
      <w:hyperlink r:id="rId1" w:tooltip="http://zotero.org/users/1878601/items/G4A42SCZ%22%5d,%22uri%22:%5b%22http://zotero.org/users/1878601/items/G4A42SCZ%22%5d,%22itemData%22:%7b%22id%22:123,%22type%22:%22report%22,%22title%22:%22Making" w:history="1">
        <w:r w:rsidRPr="00BD7E94">
          <w:rPr>
            <w:rStyle w:val="0911URL"/>
            <w:rFonts w:ascii="Times New Roman" w:hAnsi="Times New Roman"/>
            <w:color w:val="auto"/>
            <w:sz w:val="20"/>
          </w:rPr>
          <w:instrText>http://zotero.org/users/1878601/items/G4A42SCZ"],"uri":["http://zotero.org/users/1878601/items/G4A42SCZ"],"itemData":{"id":123,"type":"report","title":"Making</w:instrText>
        </w:r>
      </w:hyperlink>
      <w:r w:rsidRPr="00BD7E94">
        <w:rPr>
          <w:rFonts w:ascii="Times New Roman" w:hAnsi="Times New Roman"/>
          <w:color w:val="auto"/>
          <w:sz w:val="20"/>
        </w:rPr>
        <w:instrText xml:space="preserve"> the Law Work for Everyone","publisher":"United Nations","publisher-place":"New York","event-place":"New York","number":"Volume 1","author":[{"family":"Commission on Legal Empowerment of the Poor &amp; United Nations Development Programme","given":""}],"issued":{"date-parts":[["2008"]]}}}],"schema":"</w:instrText>
      </w:r>
      <w:hyperlink r:id="rId2"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 xml:space="preserve">Commission on Legal Empowerment of the Poor, UN Development Programme, </w:t>
      </w:r>
      <w:r w:rsidRPr="00BD7E94">
        <w:rPr>
          <w:rFonts w:ascii="Times New Roman" w:hAnsi="Times New Roman"/>
          <w:i/>
          <w:color w:val="auto"/>
          <w:sz w:val="20"/>
        </w:rPr>
        <w:t>Making the Law Work for Everyone: Report of the Commission on Legal Empowerment</w:t>
      </w:r>
      <w:r w:rsidRPr="00BD7E94">
        <w:rPr>
          <w:rFonts w:ascii="Times New Roman" w:hAnsi="Times New Roman"/>
          <w:color w:val="auto"/>
          <w:sz w:val="20"/>
        </w:rPr>
        <w:t>, vol. 1 (New York: United Nations, 2008), 1.</w:t>
      </w:r>
      <w:r w:rsidRPr="00BD7E94">
        <w:rPr>
          <w:rFonts w:ascii="Times New Roman" w:hAnsi="Times New Roman"/>
          <w:color w:val="auto"/>
          <w:sz w:val="20"/>
        </w:rPr>
        <w:fldChar w:fldCharType="end"/>
      </w:r>
    </w:p>
  </w:footnote>
  <w:footnote w:id="3">
    <w:p w14:paraId="5D1B2968" w14:textId="6FA89F15"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ADDIN EN.CITE &lt;EndNote&gt;&lt;Cite&gt;&lt;Author&gt;Pitkin&lt;/Author&gt;&lt;Year&gt;1981&lt;/Year&gt;&lt;RecNum&gt;963&lt;/RecNum&gt;&lt;DisplayText&gt;Hanna Pitkin, &amp;quot;Justice: On Relating Public and Private,&amp;quot; &lt;style face="italic"&gt;Political Theory&lt;/style&gt; 9(1981).&lt;/DisplayText&gt;&lt;record&gt;&lt;rec-number&gt;963&lt;/rec-number&gt;&lt;foreign-keys&gt;&lt;key app="EN" db-id="5pswav52txdsd5edwv6pexwc5evaprrtwea2"&gt;963&lt;/key&gt;&lt;/foreign-keys&gt;&lt;ref-type name="Journal Article"&gt;17&lt;/ref-type&gt;&lt;contributors&gt;&lt;authors&gt;&lt;author&gt;Pitkin, Hanna&lt;/author&gt;&lt;/authors&gt;&lt;/contributors&gt;&lt;titles&gt;&lt;title&gt;Justice: On Relating Public and Private&lt;/title&gt;&lt;secondary-title&gt;Political Theory&lt;/secondary-title&gt;&lt;/titles&gt;&lt;periodical&gt;&lt;full-title&gt;Political Theory&lt;/full-title&gt;&lt;/periodical&gt;&lt;pages&gt;327-352&lt;/pages&gt;&lt;volume&gt;9&lt;/volume&gt;&lt;dates&gt;&lt;year&gt;1981&lt;/year&gt;&lt;/dates&gt;&lt;urls&gt;&lt;/urls&gt;&lt;/record&gt;&lt;/Cite&gt;&lt;/EndNote&gt;</w:instrText>
      </w:r>
      <w:r w:rsidRPr="00BD7E94">
        <w:rPr>
          <w:rFonts w:ascii="Times New Roman" w:hAnsi="Times New Roman"/>
          <w:color w:val="auto"/>
          <w:sz w:val="20"/>
        </w:rPr>
        <w:fldChar w:fldCharType="separate"/>
      </w:r>
      <w:r w:rsidRPr="00BD7E94">
        <w:rPr>
          <w:rFonts w:ascii="Times New Roman" w:hAnsi="Times New Roman"/>
          <w:color w:val="auto"/>
          <w:sz w:val="20"/>
        </w:rPr>
        <w:t xml:space="preserve">Hanna F. Pitkin, “Justice: On Relating Public and Private,” </w:t>
      </w:r>
      <w:r w:rsidRPr="00BD7E94">
        <w:rPr>
          <w:rFonts w:ascii="Times New Roman" w:hAnsi="Times New Roman"/>
          <w:i/>
          <w:color w:val="auto"/>
          <w:sz w:val="20"/>
        </w:rPr>
        <w:t>Political Theory</w:t>
      </w:r>
      <w:r w:rsidRPr="00BD7E94">
        <w:rPr>
          <w:rFonts w:ascii="Times New Roman" w:hAnsi="Times New Roman"/>
          <w:color w:val="auto"/>
          <w:sz w:val="20"/>
        </w:rPr>
        <w:t xml:space="preserve"> 9, no. 3 (1981): 347, </w:t>
      </w:r>
      <w:r w:rsidRPr="00BD7E94">
        <w:rPr>
          <w:rStyle w:val="0911URL"/>
          <w:rFonts w:ascii="Times New Roman" w:hAnsi="Times New Roman"/>
          <w:color w:val="auto"/>
          <w:sz w:val="20"/>
        </w:rPr>
        <w:t>www.jstor.org/stable/191093</w:t>
      </w:r>
      <w:r w:rsidRPr="00BD7E94">
        <w:rPr>
          <w:rFonts w:ascii="Times New Roman" w:hAnsi="Times New Roman"/>
          <w:color w:val="auto"/>
          <w:sz w:val="20"/>
        </w:rPr>
        <w:t>.</w:t>
      </w:r>
      <w:r w:rsidRPr="00BD7E94">
        <w:rPr>
          <w:rFonts w:ascii="Times New Roman" w:hAnsi="Times New Roman"/>
          <w:color w:val="auto"/>
          <w:sz w:val="20"/>
        </w:rPr>
        <w:fldChar w:fldCharType="end"/>
      </w:r>
      <w:r w:rsidRPr="00BD7E94">
        <w:rPr>
          <w:rFonts w:ascii="Times New Roman" w:hAnsi="Times New Roman"/>
          <w:color w:val="auto"/>
          <w:sz w:val="20"/>
        </w:rPr>
        <w:t xml:space="preserve"> On this transformation of outlook, </w:t>
      </w:r>
      <w:r w:rsidRPr="00BD7E94">
        <w:rPr>
          <w:rFonts w:ascii="Times New Roman" w:hAnsi="Times New Roman"/>
          <w:i/>
          <w:color w:val="auto"/>
          <w:sz w:val="20"/>
        </w:rPr>
        <w:t>see also</w:t>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{"citationID":"U3D0eqDN","properties":{"formattedCitation":"{\\rtf Lynn Hunt, \\i Inventing Human Rights: A History\\i0{}, n.d.}","plainCitation":"Lynn Hunt, Inventing Human Rights: A History, n.d."},"citationItems":[{"id":189,"uris":["</w:instrText>
      </w:r>
      <w:hyperlink r:id="rId3" w:tooltip="http://zotero.org/users/1878601/items/5VHA5IMH%22%5d,%22uri%22:%5b%22http://zotero.org/users/1878601/items/5VHA5IMH%22%5d,%22itemData%22:%7b%22id%22:189,%22type%22:%22book%22,%22title%22:%22Inventing" w:history="1">
        <w:r w:rsidRPr="00BD7E94">
          <w:rPr>
            <w:rStyle w:val="0911URL"/>
            <w:rFonts w:ascii="Times New Roman" w:hAnsi="Times New Roman"/>
            <w:color w:val="auto"/>
            <w:sz w:val="20"/>
          </w:rPr>
          <w:instrText>http://zotero.org/users/1878601/items/5VHA5IMH"],"uri":["http://zotero.org/users/1878601/items/5VHA5IMH"],"itemData":{"id":189,"type":"book","title":"Inventing</w:instrText>
        </w:r>
      </w:hyperlink>
      <w:r w:rsidRPr="00BD7E94">
        <w:rPr>
          <w:rFonts w:ascii="Times New Roman" w:hAnsi="Times New Roman"/>
          <w:color w:val="auto"/>
          <w:sz w:val="20"/>
        </w:rPr>
        <w:instrText xml:space="preserve"> Human Rights: A History","author":[{"family":"Lynn Hunt","given":""}]}}],"schema":"</w:instrText>
      </w:r>
      <w:hyperlink r:id="rId4"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 xml:space="preserve">Lynn Hunt, </w:t>
      </w:r>
      <w:r w:rsidRPr="00BD7E94">
        <w:rPr>
          <w:rFonts w:ascii="Times New Roman" w:hAnsi="Times New Roman"/>
          <w:i/>
          <w:color w:val="auto"/>
          <w:sz w:val="20"/>
        </w:rPr>
        <w:t>Inventing Human Rights: A History</w:t>
      </w:r>
      <w:r w:rsidRPr="00BD7E94">
        <w:rPr>
          <w:rFonts w:ascii="Times New Roman" w:hAnsi="Times New Roman"/>
          <w:color w:val="auto"/>
          <w:sz w:val="20"/>
        </w:rPr>
        <w:t xml:space="preserve">, for a history of </w:t>
      </w:r>
      <w:r w:rsidRPr="00BD7E94">
        <w:rPr>
          <w:rFonts w:ascii="Times New Roman" w:hAnsi="Times New Roman"/>
          <w:color w:val="auto"/>
          <w:sz w:val="20"/>
        </w:rPr>
        <w:fldChar w:fldCharType="end"/>
      </w:r>
      <w:r w:rsidRPr="00BD7E94">
        <w:rPr>
          <w:rFonts w:ascii="Times New Roman" w:hAnsi="Times New Roman"/>
          <w:color w:val="auto"/>
          <w:sz w:val="20"/>
        </w:rPr>
        <w:t xml:space="preserve">how Europeans and Americans came to believe in universal rights. Lynn A. Hunt, </w:t>
      </w:r>
      <w:r w:rsidRPr="00BD7E94">
        <w:rPr>
          <w:rFonts w:ascii="Times New Roman" w:hAnsi="Times New Roman"/>
          <w:i/>
          <w:color w:val="auto"/>
          <w:sz w:val="20"/>
        </w:rPr>
        <w:t>Inventing Human Rights: A History</w:t>
      </w:r>
      <w:r w:rsidRPr="00BD7E94">
        <w:rPr>
          <w:rFonts w:ascii="Times New Roman" w:hAnsi="Times New Roman"/>
          <w:color w:val="auto"/>
          <w:sz w:val="20"/>
        </w:rPr>
        <w:t xml:space="preserve"> (New York: W. W. Norton &amp; Co., 2007). </w:t>
      </w:r>
      <w:r w:rsidRPr="00BD7E94">
        <w:rPr>
          <w:rFonts w:ascii="Times New Roman" w:hAnsi="Times New Roman"/>
          <w:i/>
          <w:color w:val="auto"/>
          <w:sz w:val="20"/>
        </w:rPr>
        <w:t>See also</w:t>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{"citationID":"V4Blkzmj","properties":{"formattedCitation":"{\\rtf Arjun Appadurai, \\uc0\\u8220{}The Capacity to Aspire: Culture and the Terms of Recognition,\\uc0\\u8221{} in \\i Culture and Public Action\\i0{}, 2004, 59\\uc0\\u8211{}84.}","plainCitation":"Arjun Appadurai, “The Capacity to Aspire: Culture and the Terms of Recognition,” in Culture and Public Action, 2004, 59–84."},"citationItems":[{"id":190,"uris":["</w:instrText>
      </w:r>
      <w:hyperlink r:id="rId5" w:tooltip="http://zotero.org/users/1878601/items/49WUEPB3%22%5d,%22uri%22:%5b%22http://zotero.org/users/1878601/items/49WUEPB3%22%5d,%22itemData%22:%7b%22id%22:190,%22type%22:%22chapter%22,%22title%22:%22The" w:history="1">
        <w:r w:rsidRPr="00BD7E94">
          <w:rPr>
            <w:rStyle w:val="0911URL"/>
            <w:rFonts w:ascii="Times New Roman" w:hAnsi="Times New Roman"/>
            <w:color w:val="auto"/>
            <w:sz w:val="20"/>
          </w:rPr>
          <w:instrText>http://zotero.org/users/1878601/items/49WUEPB3"],"uri":["http://zotero.org/users/1878601/items/49WUEPB3"],"itemData":{"id":190,"type":"chapter","title":"The</w:instrText>
        </w:r>
      </w:hyperlink>
      <w:r w:rsidRPr="00BD7E94">
        <w:rPr>
          <w:rFonts w:ascii="Times New Roman" w:hAnsi="Times New Roman"/>
          <w:color w:val="auto"/>
          <w:sz w:val="20"/>
        </w:rPr>
        <w:instrText xml:space="preserve"> Capacity to Aspire: Culture and the Terms of Recognition","container-title":"Culture and Public Action","page":"59-84","author":[{"family":"Arjun Appadurai","given":""}],"issued":{"date-parts":[["2004"]]}}}],"schema":"</w:instrText>
      </w:r>
      <w:hyperlink r:id="rId6"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 xml:space="preserve">Arjun Appadurai, “The Capacity to Aspire: Culture and the Terms of Recognition,” in </w:t>
      </w:r>
      <w:r w:rsidRPr="00BD7E94">
        <w:rPr>
          <w:rFonts w:ascii="Times New Roman" w:hAnsi="Times New Roman"/>
          <w:i/>
          <w:color w:val="auto"/>
          <w:sz w:val="20"/>
        </w:rPr>
        <w:t>Culture and Public Action</w:t>
      </w:r>
      <w:r w:rsidRPr="00BD7E94">
        <w:rPr>
          <w:rFonts w:ascii="Times New Roman" w:hAnsi="Times New Roman"/>
          <w:color w:val="auto"/>
          <w:sz w:val="20"/>
        </w:rPr>
        <w:t>, ed. Vijayendra Rao and Michael Walton (Stanford, CA: Stanford University Press, 2004), 59–84.</w:t>
      </w:r>
      <w:r w:rsidRPr="00BD7E94">
        <w:rPr>
          <w:rFonts w:ascii="Times New Roman" w:hAnsi="Times New Roman"/>
          <w:color w:val="auto"/>
          <w:sz w:val="20"/>
        </w:rPr>
        <w:fldChar w:fldCharType="end"/>
      </w:r>
    </w:p>
  </w:footnote>
  <w:footnote w:id="4">
    <w:p w14:paraId="76105EA8" w14:textId="19839B51"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See, for example,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{"citationID":"tCv35HcY","properties":{"formattedCitation":"{\\rtf Daniel Brinks and Sarah Botero, \\uc0\\u8220{}Inequality and Rule of Law,\\uc0\\u8221{} 2010, 11.}","plainCitation":"Daniel Brinks and Sarah Botero, “Inequality and Rule of Law,” 2010, 11."},"citationItems":[{"id":192,"uris":["</w:instrText>
      </w:r>
      <w:hyperlink r:id="rId7" w:tooltip="http://zotero.org/users/1878601/items/DUISSEQ6%22%5d,%22uri%22:%5b%22http://zotero.org/users/1878601/items/DUISSEQ6%22%5d,%22itemData%22:%7b%22id%22:192,%22type%22:%22paper-conference%22,%22title%22:%22Inequality" w:history="1">
        <w:r w:rsidRPr="00BD7E94">
          <w:rPr>
            <w:rStyle w:val="0911URL"/>
            <w:rFonts w:ascii="Times New Roman" w:hAnsi="Times New Roman"/>
            <w:color w:val="auto"/>
            <w:sz w:val="20"/>
          </w:rPr>
          <w:instrText>http://zotero.org/users/1878601/items/DUISSEQ6"],"uri":["http://zotero.org/users/1878601/items/DUISSEQ6"],"itemData":{"id":192,"type":"paper-conference","title":"Inequality</w:instrText>
        </w:r>
      </w:hyperlink>
      <w:r w:rsidRPr="00BD7E94">
        <w:rPr>
          <w:rFonts w:ascii="Times New Roman" w:hAnsi="Times New Roman"/>
          <w:color w:val="auto"/>
          <w:sz w:val="20"/>
        </w:rPr>
        <w:instrText xml:space="preserve"> and Rule of Law","page":"11","event":"APSA 2010 Annual Meeting","author":[{"family":"Daniel Brinks","given":""},{"family":"Sarah Botero","given":""}],"issued":{"date-parts":[["2010"]]}}}],"schema":"</w:instrText>
      </w:r>
      <w:hyperlink r:id="rId8"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Daniel Brinks</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"Brinks"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and Sarah Botero, “Inequality and Rule of Law: Ineffective Rights in Latin American Democracies” (paper presented at the American Political Science Association Annual Meeting, Washington, DC, September 2–5, 2010), 11.</w:t>
      </w:r>
      <w:r w:rsidRPr="00BD7E94">
        <w:rPr>
          <w:rFonts w:ascii="Times New Roman" w:hAnsi="Times New Roman"/>
          <w:color w:val="auto"/>
          <w:sz w:val="20"/>
        </w:rPr>
        <w:fldChar w:fldCharType="end"/>
      </w:r>
      <w:r w:rsidRPr="00BD7E94">
        <w:rPr>
          <w:rFonts w:ascii="Times New Roman" w:hAnsi="Times New Roman"/>
          <w:color w:val="auto"/>
          <w:sz w:val="20"/>
        </w:rPr>
        <w:t xml:space="preserve"> Brinks and </w:t>
      </w:r>
      <w:proofErr w:type="spellStart"/>
      <w:r w:rsidRPr="00BD7E94">
        <w:rPr>
          <w:rFonts w:ascii="Times New Roman" w:hAnsi="Times New Roman"/>
          <w:color w:val="auto"/>
          <w:sz w:val="20"/>
        </w:rPr>
        <w:t>Botero</w:t>
      </w:r>
      <w:proofErr w:type="spellEnd"/>
      <w:r w:rsidRPr="00BD7E94">
        <w:rPr>
          <w:rFonts w:ascii="Times New Roman" w:hAnsi="Times New Roman"/>
          <w:color w:val="auto"/>
          <w:sz w:val="20"/>
        </w:rPr>
        <w:t xml:space="preserve"> emphasize the importance of what they call “lateral support,” which they describe as a “dense network … of ancillary rules, and of third party facilitators and controllers” that promotes rule enforcement. </w:t>
      </w:r>
      <w:proofErr w:type="gramStart"/>
      <w:r w:rsidRPr="00BD7E94">
        <w:rPr>
          <w:rFonts w:ascii="Times New Roman" w:hAnsi="Times New Roman"/>
          <w:color w:val="auto"/>
          <w:sz w:val="20"/>
        </w:rPr>
        <w:t>This</w:t>
      </w:r>
      <w:proofErr w:type="gramEnd"/>
      <w:r w:rsidRPr="00BD7E94">
        <w:rPr>
          <w:rFonts w:ascii="Times New Roman" w:hAnsi="Times New Roman"/>
          <w:color w:val="auto"/>
          <w:sz w:val="20"/>
        </w:rPr>
        <w:t xml:space="preserve"> network helps close the gap between de jure rule regimes and de facto practice.</w:t>
      </w:r>
    </w:p>
  </w:footnote>
  <w:footnote w:id="5">
    <w:p w14:paraId="6D0C581A" w14:textId="68EA39FB"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ADDIN EN.CITE &lt;EndNote&gt;&lt;Cite&gt;&lt;Author&gt;Gauri&lt;/Author&gt;&lt;Year&gt;2008&lt;/Year&gt;&lt;RecNum&gt;101&lt;/RecNum&gt;&lt;DisplayText&gt;Varun Gauri and Daniel M. Brinks, &amp;quot;Introduction: The Elements of Legalization and the Triangular Shape of Social and Economic Rights,&amp;quot; in &lt;style face="italic"&gt;Courting Social Justice: Judicial Enforcement of Social and Economic Rights in the Developing World&lt;/style&gt;, ed. Varun Gauri and Daniel M. Brinks (New York: Cambridge University Press, 2008).&lt;/DisplayText&gt;&lt;record&gt;&lt;rec-number&gt;101&lt;/rec-number&gt;&lt;foreign-keys&gt;&lt;key app="EN" db-id="5pswav52txdsd5edwv6pexwc5evaprrtwea2"&gt;101&lt;/key&gt;&lt;/foreign-keys&gt;&lt;ref-type name="Book Section"&gt;5&lt;/ref-type&gt;&lt;contributors&gt;&lt;authors&gt;&lt;author&gt;Varun Gauri&lt;/author&gt;&lt;author&gt;Daniel M. Brinks&lt;/author&gt;&lt;/authors&gt;&lt;secondary-authors&gt;&lt;author&gt;Varun Gauri&lt;/author&gt;&lt;author&gt;Daniel M. Brinks&lt;/author&gt;&lt;/secondary-authors&gt;&lt;/contributors&gt;&lt;titles&gt;&lt;title&gt;Introduction: The Elements of Legalization and the Triangular Shape of Social and Economic Rights&lt;/title&gt;&lt;secondary-title&gt;Courting Social Justice: Judicial Enforcement of Social and Economic Rights in the Developing World&lt;/secondary-title&gt;&lt;/titles&gt;&lt;dates&gt;&lt;year&gt;2008&lt;/year&gt;&lt;/dates&gt;&lt;pub-location&gt;New York&lt;/pub-location&gt;&lt;publisher&gt;Cambridge University Press&lt;/publisher&gt;&lt;urls&gt;&lt;/urls&gt;&lt;/record&gt;&lt;/Cite&gt;&lt;/EndNote&gt;</w:instrText>
      </w:r>
      <w:r w:rsidRPr="00BD7E94">
        <w:rPr>
          <w:rFonts w:ascii="Times New Roman" w:hAnsi="Times New Roman"/>
          <w:color w:val="auto"/>
          <w:sz w:val="20"/>
        </w:rPr>
        <w:fldChar w:fldCharType="separate"/>
      </w:r>
      <w:r w:rsidRPr="00BD7E94">
        <w:rPr>
          <w:rFonts w:ascii="Times New Roman" w:hAnsi="Times New Roman"/>
          <w:color w:val="auto"/>
          <w:sz w:val="20"/>
        </w:rPr>
        <w:t>Varun</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"Varun"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Gauri</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"Gauri"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and Daniel M. Brinks</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"Brinks"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“Introduction: The Elements of Legalization and the Triangular Shape of Social and Economic Rights,” in </w:t>
      </w:r>
      <w:r w:rsidRPr="00BD7E94">
        <w:rPr>
          <w:rFonts w:ascii="Times New Roman" w:hAnsi="Times New Roman"/>
          <w:i/>
          <w:color w:val="auto"/>
          <w:sz w:val="20"/>
        </w:rPr>
        <w:t>Courting Social Justice: Judicial Enforcement of Social and Economic Rights in the Developing World</w:t>
      </w:r>
      <w:r w:rsidRPr="00BD7E94">
        <w:rPr>
          <w:rFonts w:ascii="Times New Roman" w:hAnsi="Times New Roman"/>
          <w:color w:val="auto"/>
          <w:sz w:val="20"/>
        </w:rPr>
        <w:t>, ed. Varun Gauri and Daniel M. Brinks (Cambridge: Cambridge University Press, 2008), 1–37.</w:t>
      </w:r>
      <w:r w:rsidRPr="00BD7E94">
        <w:rPr>
          <w:rFonts w:ascii="Times New Roman" w:hAnsi="Times New Roman"/>
          <w:color w:val="auto"/>
          <w:sz w:val="20"/>
        </w:rPr>
        <w:fldChar w:fldCharType="end"/>
      </w:r>
    </w:p>
  </w:footnote>
  <w:footnote w:id="6">
    <w:p w14:paraId="0D9CCE11" w14:textId="4B84E56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ANDJ6nn5us4RjIIAqgBLqQsCAAAAAwAAAODJ6nn5us4RjIIAqgBLqQuUAQAAaAB0AHQAcAA6AC8A
LwB3AHcAdwAuAG4AYQBtAGEAdABpAC4AbwByAGcALwBuAGUAdwBzAC8AbgBlAHcAcwBmAGUAZQBk
AC8AawBhAG0AcABhAGwAYQAtAGQAZQBjAGwAYQByAGEAdABpAG8AbgAvACIALAAiAGkAcwBzAHUA
ZQBkACIAOgB7ACIAZABhAHQAZQAtAHAAYQByAHQAcwAiADoAWwBbACIAMgAwADEAMgAiACwANwAs
ADIANgBdAF0AfQB9AH0AXQAsACIAcwBjAGgAZQBtAGEAIgA6ACIAaAB0AHQAcABzADoALwAvAGcA
aQB0AGgAdQBiAC4AYwBvAG0ALwBjAGkAdABhAHQAaQBvAG4ALQBzAHQAeQBsAGUALQBsAGEAbgBn
AHUAYQBnAGUALwBzAGMAaABlAG0AYQAvAHIAYQB3AC8AbQBhAHMAdABlAHIALwBjAHMAbAAtAGMA
aQB0AGEAdABpAG8AbgAuAGoAcwBvAG4AAAB5WIH0Ox1/SK8sgl3EhSdjAAAAAKWrAAC=
</w:fldData>
        </w:fldChar>
      </w:r>
      <w:r w:rsidRPr="00BD7E94">
        <w:rPr>
          <w:rFonts w:ascii="Times New Roman" w:hAnsi="Times New Roman"/>
          <w:color w:val="auto"/>
          <w:sz w:val="20"/>
        </w:rPr>
        <w:instrText xml:space="preserve"> ADDIN ZOTERO_ITEM CSL_CITATION {"citationID":"LvSShbRi","properties":{"formattedCitation":"{\\rtf \\uc0\\u8220{}Kampala Declaration on Community Paralegals,\\uc0\\u8221{} July 26, 2012, </w:instrText>
      </w:r>
      <w:hyperlink r:id="rId9" w:tooltip="http://www.namati.org/news/newsfeed/kampala-declaration/.%7d%22,%22plainCitation%22:%22" w:history="1">
        <w:r w:rsidRPr="00BD7E94">
          <w:rPr>
            <w:rStyle w:val="0911URL"/>
            <w:rFonts w:ascii="Times New Roman" w:hAnsi="Times New Roman"/>
            <w:color w:val="auto"/>
            <w:sz w:val="20"/>
          </w:rPr>
          <w:instrText>http://www.namati.org/news/newsfeed/kampala-declaration/.}","plainCitation":"“Kampala</w:instrText>
        </w:r>
      </w:hyperlink>
      <w:r w:rsidRPr="00BD7E94">
        <w:rPr>
          <w:rFonts w:ascii="Times New Roman" w:hAnsi="Times New Roman"/>
          <w:color w:val="auto"/>
          <w:sz w:val="20"/>
        </w:rPr>
        <w:instrText xml:space="preserve"> Declaration on Community Paralegals,” July 26, 2012, </w:instrText>
      </w:r>
      <w:hyperlink r:id="rId10" w:history="1">
        <w:r w:rsidRPr="00BD7E94">
          <w:rPr>
            <w:rStyle w:val="0911URL"/>
            <w:rFonts w:ascii="Times New Roman" w:hAnsi="Times New Roman"/>
            <w:color w:val="auto"/>
            <w:sz w:val="20"/>
          </w:rPr>
          <w:instrText>http://www.namati.org/news/newsfeed/kampala-declaration/."},"citationItems":[{"id":193,"uris":["http://zotero.org/users/1878601/items/WERT4B5D"],"uri":["http://zotero.org/users/1878601/items/WERT4B5D"],"itemData":{"id":193,"type":"article","title":"Kampala</w:instrText>
        </w:r>
      </w:hyperlink>
      <w:r w:rsidRPr="00BD7E94">
        <w:rPr>
          <w:rFonts w:ascii="Times New Roman" w:hAnsi="Times New Roman"/>
          <w:color w:val="auto"/>
          <w:sz w:val="20"/>
        </w:rPr>
        <w:instrText xml:space="preserve"> Declaration on Community Paralegals","URL":"</w:instrText>
      </w:r>
      <w:hyperlink r:id="rId11" w:tooltip="http://www.namati.org/news/newsfeed/kampala-declaration/%22,%22issued%22:%7b%22date-parts%22:%5b%5b%222012%22,7,26%5d%5d%7d%7d%7d%5d,%22schema%22:%22https://github.com/citation-style-language/schema/raw/master/csl-citation.json" w:history="1">
        <w:r w:rsidRPr="00BD7E94">
          <w:rPr>
            <w:rStyle w:val="0911URL"/>
            <w:rFonts w:ascii="Times New Roman" w:hAnsi="Times New Roman"/>
            <w:color w:val="auto"/>
            <w:sz w:val="20"/>
          </w:rPr>
          <w:instrText>http://www.namati.org/news/newsfeed/kampala-declaration/","issued":{"date-parts":[["2012",7,26]]}}}],"schema":"https://github.com/citation-style-language/schema/raw/master/csl-citation.json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 xml:space="preserve">“Kampala Declaration on Community Paralegals,” Kampala, Uganda, July 26, 2012, </w:t>
      </w:r>
      <w:r w:rsidRPr="00BD7E94">
        <w:rPr>
          <w:rStyle w:val="0911URL"/>
          <w:rFonts w:ascii="Times New Roman" w:hAnsi="Times New Roman"/>
          <w:color w:val="auto"/>
          <w:sz w:val="20"/>
        </w:rPr>
        <w:t>www.namati.org/news/newsfeed/kampala-declaration/</w:t>
      </w:r>
      <w:r w:rsidRPr="00BD7E94">
        <w:rPr>
          <w:rFonts w:ascii="Times New Roman" w:hAnsi="Times New Roman"/>
          <w:color w:val="auto"/>
          <w:sz w:val="20"/>
        </w:rPr>
        <w:t>.</w:t>
      </w:r>
      <w:r w:rsidRPr="00BD7E94">
        <w:rPr>
          <w:rFonts w:ascii="Times New Roman" w:hAnsi="Times New Roman"/>
          <w:color w:val="auto"/>
          <w:sz w:val="20"/>
        </w:rPr>
        <w:fldChar w:fldCharType="end"/>
      </w:r>
      <w:r w:rsidRPr="00BD7E94">
        <w:rPr>
          <w:rFonts w:ascii="Times New Roman" w:hAnsi="Times New Roman"/>
          <w:color w:val="auto"/>
          <w:sz w:val="20"/>
        </w:rPr>
        <w:t xml:space="preserve"> The Declaration </w:t>
      </w:r>
      <w:proofErr w:type="gramStart"/>
      <w:r w:rsidRPr="00BD7E94">
        <w:rPr>
          <w:rFonts w:ascii="Times New Roman" w:hAnsi="Times New Roman"/>
          <w:color w:val="auto"/>
          <w:sz w:val="20"/>
        </w:rPr>
        <w:t>was adopted</w:t>
      </w:r>
      <w:proofErr w:type="gramEnd"/>
      <w:r w:rsidRPr="00BD7E94">
        <w:rPr>
          <w:rFonts w:ascii="Times New Roman" w:hAnsi="Times New Roman"/>
          <w:color w:val="auto"/>
          <w:sz w:val="20"/>
        </w:rPr>
        <w:t xml:space="preserve"> in 2012 by more than fifty paralegal organizations from more than twenty African countries. Full disclosure – one of us, </w:t>
      </w:r>
      <w:proofErr w:type="spellStart"/>
      <w:r w:rsidRPr="00BD7E94">
        <w:rPr>
          <w:rFonts w:ascii="Times New Roman" w:hAnsi="Times New Roman"/>
          <w:color w:val="auto"/>
          <w:sz w:val="20"/>
        </w:rPr>
        <w:t>Vivek</w:t>
      </w:r>
      <w:proofErr w:type="spellEnd"/>
      <w:r w:rsidRPr="00BD7E94">
        <w:rPr>
          <w:rFonts w:ascii="Times New Roman" w:hAnsi="Times New Roman"/>
          <w:color w:val="auto"/>
          <w:sz w:val="20"/>
        </w:rPr>
        <w:t>, helped draft the Kampala Declaration.</w:t>
      </w:r>
    </w:p>
  </w:footnote>
  <w:footnote w:id="7">
    <w:p w14:paraId="32923A0D" w14:textId="1D9FF627" w:rsidR="00960405" w:rsidRPr="00BD7E94" w:rsidRDefault="00960405" w:rsidP="003E1A61">
      <w:pPr>
        <w:pStyle w:val="FootnoteText"/>
        <w:ind w:firstLine="720"/>
      </w:pPr>
      <w:r w:rsidRPr="00BD7E94">
        <w:rPr>
          <w:rStyle w:val="FootnoteReference"/>
        </w:rPr>
        <w:footnoteRef/>
      </w:r>
      <w:r w:rsidRPr="00BD7E94">
        <w:t xml:space="preserve"> Stephen Golub, “Beyond Rule of Law Orthodoxy: the Legal Empowerment Alternative,” </w:t>
      </w:r>
      <w:r w:rsidRPr="00BD7E94">
        <w:rPr>
          <w:i/>
        </w:rPr>
        <w:t>Carnegie Endowment for International Peace Working Papers</w:t>
      </w:r>
      <w:r w:rsidRPr="00BD7E94">
        <w:t xml:space="preserve"> 41 (October 2003), </w:t>
      </w:r>
      <w:proofErr w:type="gramStart"/>
      <w:r w:rsidRPr="00BD7E94">
        <w:t>3</w:t>
      </w:r>
      <w:proofErr w:type="gramEnd"/>
      <w:r w:rsidRPr="00BD7E94">
        <w:t>, 33-37.</w:t>
      </w:r>
    </w:p>
    <w:p w14:paraId="2EC9CFCD" w14:textId="77777777" w:rsidR="00960405" w:rsidRPr="00BD7E94" w:rsidRDefault="00960405" w:rsidP="00BD7E94">
      <w:pPr>
        <w:pStyle w:val="FootnoteText"/>
      </w:pPr>
    </w:p>
  </w:footnote>
  <w:footnote w:id="8">
    <w:p w14:paraId="3EA1CE62" w14:textId="0FECAF49" w:rsidR="00960405" w:rsidRPr="00BD7E94" w:rsidRDefault="00960405" w:rsidP="003E1A61">
      <w:pPr>
        <w:pStyle w:val="FootnoteText"/>
        <w:ind w:firstLine="720"/>
      </w:pPr>
      <w:r w:rsidRPr="00BD7E94">
        <w:rPr>
          <w:rStyle w:val="FootnoteReference"/>
        </w:rPr>
        <w:footnoteRef/>
      </w:r>
      <w:r w:rsidRPr="00BD7E94">
        <w:t xml:space="preserve"> In this book, we often use the term “clients” to refer to the people who paralegals serve. We borrow that term from the legal profession. </w:t>
      </w:r>
      <w:proofErr w:type="gramStart"/>
      <w:r w:rsidRPr="00BD7E94">
        <w:t>It’s</w:t>
      </w:r>
      <w:proofErr w:type="gramEnd"/>
      <w:r w:rsidRPr="00BD7E94">
        <w:t xml:space="preserve"> a convenient but imperfect shorthand. Client can connote dependency, whereas paralegals aim to equip people to advocate for themselves. Many legal empowerment groups do not use the term for that reason. Paralegals working with the organization Natural Justice in Kenya, for example, call the people they serve “community partners.”</w:t>
      </w:r>
    </w:p>
  </w:footnote>
  <w:footnote w:id="9">
    <w:p w14:paraId="539A15F3" w14:textId="7EC9CA9A"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Community health workers were a central part of the vision of primary health care endorsed by 134 countries at Alma-Ata in 1978. </w:t>
      </w:r>
      <w:r w:rsidRPr="00BD7E94">
        <w:rPr>
          <w:rFonts w:ascii="Times New Roman" w:hAnsi="Times New Roman"/>
          <w:i/>
          <w:color w:val="auto"/>
          <w:sz w:val="20"/>
        </w:rPr>
        <w:t>See</w:t>
      </w:r>
      <w:r w:rsidRPr="00BD7E94">
        <w:rPr>
          <w:rFonts w:ascii="Times New Roman" w:hAnsi="Times New Roman"/>
          <w:color w:val="auto"/>
          <w:sz w:val="20"/>
        </w:rPr>
        <w:t xml:space="preserve"> “Declaration of Alma-Ata,” International Convention on Primary Health Care, Alma-Alta, USSR, September 6–12, 1978, art. </w:t>
      </w:r>
      <w:proofErr w:type="gramStart"/>
      <w:r w:rsidRPr="00BD7E94">
        <w:rPr>
          <w:rFonts w:ascii="Times New Roman" w:hAnsi="Times New Roman"/>
          <w:color w:val="auto"/>
          <w:sz w:val="20"/>
        </w:rPr>
        <w:t>7</w:t>
      </w:r>
      <w:proofErr w:type="gramEnd"/>
      <w:r w:rsidRPr="00BD7E94">
        <w:rPr>
          <w:rFonts w:ascii="Times New Roman" w:hAnsi="Times New Roman"/>
          <w:color w:val="auto"/>
          <w:sz w:val="20"/>
        </w:rPr>
        <w:t xml:space="preserve">, sec. 3.7. Today they are a front line for health care delivery systems around the world, and a key focus of the global public health movement. </w:t>
      </w:r>
      <w:r w:rsidRPr="00BD7E94">
        <w:rPr>
          <w:rFonts w:ascii="Times New Roman" w:hAnsi="Times New Roman"/>
          <w:i/>
          <w:color w:val="auto"/>
          <w:sz w:val="20"/>
        </w:rPr>
        <w:t>See</w:t>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{"citationID":"uB1XvaNe","properties":{"formattedCitation":"{\\rtf A. Lius et al., \\uc0\\u8220{}Community Health Workers in Global Health: Scale and Scalability,\\uc0\\u8221{} \\i Mt. Sinai Journal of Medicine\\i0{} 78 (2011): 419\\uc0\\u8211{}35.}","plainCitation":"A. Lius et al., “Community Health Workers in Global Health: Scale and Scalability,” Mt. Sinai Journal of Medicine 78 (2011): 419–35."},"citationItems":[{"id":194,"uris":["</w:instrText>
      </w:r>
      <w:hyperlink r:id="rId12" w:tooltip="http://zotero.org/users/1878601/items/PSZ5BH9I%22%5d,%22uri%22:%5b%22http://zotero.org/users/1878601/items/PSZ5BH9I%22%5d,%22itemData%22:%7b%22id%22:194,%22type%22:%22article-journal%22,%22title%22:%22Community" w:history="1">
        <w:r w:rsidRPr="00BD7E94">
          <w:rPr>
            <w:rStyle w:val="0911URL"/>
            <w:rFonts w:ascii="Times New Roman" w:hAnsi="Times New Roman"/>
            <w:color w:val="auto"/>
            <w:sz w:val="20"/>
          </w:rPr>
          <w:instrText>http://zotero.org/users/1878601/items/PSZ5BH9I"],"uri":["http://zotero.org/users/1878601/items/PSZ5BH9I"],"itemData":{"id":194,"type":"article-journal","title":"Community</w:instrText>
        </w:r>
      </w:hyperlink>
      <w:r w:rsidRPr="00BD7E94">
        <w:rPr>
          <w:rFonts w:ascii="Times New Roman" w:hAnsi="Times New Roman"/>
          <w:color w:val="auto"/>
          <w:sz w:val="20"/>
        </w:rPr>
        <w:instrText xml:space="preserve"> health workers in global health: scale and scalability","container-title":"Mt. Sinai Journal of Medicine","page":"419-35","volume":"78","author":[{"family":"A. Lius","given":""},{"family":"S. Sullivan","given":""},{"family":"M. Khan","given":""},{"family":"S. Sachs","given":""},{"family":"P. Singh","given":""}],"issued":{"date-parts":[["2011"]]}}}],"schema":"</w:instrText>
      </w:r>
      <w:hyperlink r:id="rId13"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 xml:space="preserve">Anne Liu, </w:t>
      </w:r>
      <w:r w:rsidRPr="00BD7E94">
        <w:rPr>
          <w:rStyle w:val="1411RefForename"/>
          <w:rFonts w:ascii="Times New Roman" w:hAnsi="Times New Roman"/>
          <w:color w:val="auto"/>
          <w:sz w:val="20"/>
          <w:shd w:val="clear" w:color="auto" w:fill="auto"/>
          <w:lang w:val="en-US"/>
        </w:rPr>
        <w:t>Sarah</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Sullivan</w:t>
      </w:r>
      <w:r w:rsidRPr="00BD7E94">
        <w:rPr>
          <w:rFonts w:ascii="Times New Roman" w:hAnsi="Times New Roman"/>
          <w:color w:val="auto"/>
          <w:sz w:val="20"/>
        </w:rPr>
        <w:t xml:space="preserve">, </w:t>
      </w:r>
      <w:r w:rsidRPr="00BD7E94">
        <w:rPr>
          <w:rStyle w:val="1411RefForename"/>
          <w:rFonts w:ascii="Times New Roman" w:hAnsi="Times New Roman"/>
          <w:color w:val="auto"/>
          <w:sz w:val="20"/>
          <w:shd w:val="clear" w:color="auto" w:fill="auto"/>
          <w:lang w:val="en-US"/>
        </w:rPr>
        <w:t>Mohammed</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Khan</w:t>
      </w:r>
      <w:r w:rsidRPr="00BD7E94">
        <w:rPr>
          <w:rFonts w:ascii="Times New Roman" w:hAnsi="Times New Roman"/>
          <w:color w:val="auto"/>
          <w:sz w:val="20"/>
        </w:rPr>
        <w:t xml:space="preserve">, </w:t>
      </w:r>
      <w:r w:rsidRPr="00BD7E94">
        <w:rPr>
          <w:rStyle w:val="1411RefForename"/>
          <w:rFonts w:ascii="Times New Roman" w:hAnsi="Times New Roman"/>
          <w:color w:val="auto"/>
          <w:sz w:val="20"/>
          <w:shd w:val="clear" w:color="auto" w:fill="auto"/>
          <w:lang w:val="en-US"/>
        </w:rPr>
        <w:t>Sonia</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Sachs</w:t>
      </w:r>
      <w:r w:rsidRPr="00BD7E94">
        <w:rPr>
          <w:rFonts w:ascii="Times New Roman" w:hAnsi="Times New Roman"/>
          <w:color w:val="auto"/>
          <w:sz w:val="20"/>
        </w:rPr>
        <w:t xml:space="preserve">, and </w:t>
      </w:r>
      <w:r w:rsidRPr="00BD7E94">
        <w:rPr>
          <w:rStyle w:val="1411RefForename"/>
          <w:rFonts w:ascii="Times New Roman" w:hAnsi="Times New Roman"/>
          <w:color w:val="auto"/>
          <w:sz w:val="20"/>
          <w:shd w:val="clear" w:color="auto" w:fill="auto"/>
          <w:lang w:val="en-US"/>
        </w:rPr>
        <w:t>Prabhjot</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Singh</w:t>
      </w:r>
      <w:r w:rsidRPr="00BD7E94">
        <w:rPr>
          <w:rFonts w:ascii="Times New Roman" w:hAnsi="Times New Roman"/>
          <w:color w:val="auto"/>
          <w:sz w:val="20"/>
        </w:rPr>
        <w:t xml:space="preserve">, “Community Health Workers in Global Health: Scale and Scalability,” </w:t>
      </w:r>
      <w:r w:rsidRPr="00BD7E94">
        <w:rPr>
          <w:rFonts w:ascii="Times New Roman" w:hAnsi="Times New Roman"/>
          <w:i/>
          <w:color w:val="auto"/>
          <w:sz w:val="20"/>
        </w:rPr>
        <w:t>Mt. Sinai Journal of Medicine</w:t>
      </w:r>
      <w:r w:rsidRPr="00BD7E94">
        <w:rPr>
          <w:rFonts w:ascii="Times New Roman" w:hAnsi="Times New Roman"/>
          <w:color w:val="auto"/>
          <w:sz w:val="20"/>
        </w:rPr>
        <w:t xml:space="preserve"> 78 (2011): 419–35.</w:t>
      </w:r>
      <w:r w:rsidRPr="00BD7E94">
        <w:rPr>
          <w:rFonts w:ascii="Times New Roman" w:hAnsi="Times New Roman"/>
          <w:color w:val="auto"/>
          <w:sz w:val="20"/>
        </w:rPr>
        <w:fldChar w:fldCharType="end"/>
      </w:r>
      <w:r w:rsidRPr="00BD7E94">
        <w:rPr>
          <w:rFonts w:ascii="Times New Roman" w:hAnsi="Times New Roman"/>
          <w:color w:val="auto"/>
          <w:sz w:val="20"/>
        </w:rPr>
        <w:t xml:space="preserve"> </w:t>
      </w:r>
      <w:r w:rsidRPr="00BD7E94">
        <w:rPr>
          <w:rFonts w:ascii="Times New Roman" w:hAnsi="Times New Roman"/>
          <w:i/>
          <w:color w:val="auto"/>
          <w:sz w:val="20"/>
        </w:rPr>
        <w:t>See also</w:t>
      </w:r>
      <w:r w:rsidRPr="00BD7E94">
        <w:rPr>
          <w:rFonts w:ascii="Times New Roman" w:hAnsi="Times New Roman"/>
          <w:color w:val="auto"/>
          <w:sz w:val="20"/>
        </w:rPr>
        <w:t xml:space="preserve"> </w:t>
      </w:r>
      <w:proofErr w:type="spellStart"/>
      <w:r w:rsidRPr="00BD7E94">
        <w:rPr>
          <w:rFonts w:ascii="Times New Roman" w:hAnsi="Times New Roman"/>
          <w:color w:val="auto"/>
          <w:sz w:val="20"/>
        </w:rPr>
        <w:t>Prabhjot</w:t>
      </w:r>
      <w:proofErr w:type="spellEnd"/>
      <w:r w:rsidRPr="00BD7E94">
        <w:rPr>
          <w:rFonts w:ascii="Times New Roman" w:hAnsi="Times New Roman"/>
          <w:color w:val="auto"/>
          <w:sz w:val="20"/>
        </w:rPr>
        <w:t xml:space="preserve"> Singh and Jeffrey D. Sachs, “1 Million Community Health Workers in Sub-Saharan Africa by 2015,” </w:t>
      </w:r>
      <w:r w:rsidRPr="00BD7E94">
        <w:rPr>
          <w:rFonts w:ascii="Times New Roman" w:hAnsi="Times New Roman"/>
          <w:i/>
          <w:color w:val="auto"/>
          <w:sz w:val="20"/>
        </w:rPr>
        <w:t>The Lancet</w:t>
      </w:r>
      <w:r w:rsidRPr="00BD7E94">
        <w:rPr>
          <w:rFonts w:ascii="Times New Roman" w:hAnsi="Times New Roman"/>
          <w:color w:val="auto"/>
          <w:sz w:val="20"/>
        </w:rPr>
        <w:t xml:space="preserve"> 382, no. 9889 (2013): 363–65, </w:t>
      </w:r>
      <w:proofErr w:type="spellStart"/>
      <w:r w:rsidRPr="00BD7E94">
        <w:rPr>
          <w:rFonts w:ascii="Times New Roman" w:hAnsi="Times New Roman"/>
          <w:color w:val="auto"/>
          <w:sz w:val="20"/>
        </w:rPr>
        <w:t>doi</w:t>
      </w:r>
      <w:proofErr w:type="spellEnd"/>
      <w:r w:rsidRPr="00BD7E94">
        <w:rPr>
          <w:rFonts w:ascii="Times New Roman" w:hAnsi="Times New Roman"/>
          <w:color w:val="auto"/>
          <w:sz w:val="20"/>
        </w:rPr>
        <w:t>: 10.1016/S0140-6736(12)62002-9.</w:t>
      </w:r>
    </w:p>
  </w:footnote>
  <w:footnote w:id="10">
    <w:p w14:paraId="3B89F837" w14:textId="19AF03B3" w:rsidR="00960405" w:rsidRPr="00BD7E94" w:rsidRDefault="00960405" w:rsidP="003E1A61">
      <w:pPr>
        <w:pStyle w:val="FootnoteText"/>
        <w:ind w:firstLine="720"/>
      </w:pPr>
      <w:r w:rsidRPr="00BD7E94">
        <w:rPr>
          <w:rStyle w:val="FootnoteReference"/>
        </w:rPr>
        <w:footnoteRef/>
      </w:r>
      <w:r w:rsidRPr="00BD7E94">
        <w:t xml:space="preserve"> </w:t>
      </w:r>
      <w:r w:rsidRPr="00BD7E94">
        <w:rPr>
          <w:i/>
        </w:rPr>
        <w:t>See, for example</w:t>
      </w:r>
      <w:r w:rsidRPr="00BD7E94">
        <w:t xml:space="preserve">, </w:t>
      </w:r>
      <w:proofErr w:type="spellStart"/>
      <w:r w:rsidRPr="00BD7E94">
        <w:t>Shadrack</w:t>
      </w:r>
      <w:proofErr w:type="spellEnd"/>
      <w:r w:rsidRPr="00BD7E94">
        <w:t xml:space="preserve"> </w:t>
      </w:r>
      <w:proofErr w:type="spellStart"/>
      <w:r w:rsidRPr="00BD7E94">
        <w:t>Kavilu</w:t>
      </w:r>
      <w:proofErr w:type="spellEnd"/>
      <w:r w:rsidRPr="00BD7E94">
        <w:t xml:space="preserve">, “Kenya’s illegal sand miners destroy farms to plunder scare resource,” </w:t>
      </w:r>
      <w:r w:rsidRPr="00BD7E94">
        <w:rPr>
          <w:i/>
        </w:rPr>
        <w:t>Reuters</w:t>
      </w:r>
      <w:r w:rsidRPr="00BD7E94">
        <w:t xml:space="preserve">, October 6, 2016, https://www.reuters.com/article/us-kenya-landrights-sand-mining/kenyas-illegal-sand-miners-destroy-farms-to-plunder-scarce-resource-idUSKCN126116. </w:t>
      </w:r>
    </w:p>
  </w:footnote>
  <w:footnote w:id="11">
    <w:p w14:paraId="5948F8D2" w14:textId="6928F4F5"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proofErr w:type="gramStart"/>
      <w:r w:rsidRPr="00BD7E94">
        <w:rPr>
          <w:rFonts w:ascii="Times New Roman" w:hAnsi="Times New Roman"/>
          <w:i/>
          <w:color w:val="auto"/>
          <w:sz w:val="20"/>
        </w:rPr>
        <w:t>See, for example</w:t>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{"citationID":"4I753Gap","properties":{"formattedCitation":"{\\rtf Vivek Maru, \\uc0\\u8220{}Between Law and Society: Paralegals and Provision of Justice Services in Sierra Leone and Worldwide,\\uc0\\u8221{} \\i The Yale Journal of International Law\\i0{} 31 (2006): 427\\uc0\\u8211{}76.}","plainCitation":"Vivek Maru, “Between Law and Society: Paralegals and Provision of Justice Services in Sierra Leone and Worldwide,” The Yale Journal of International Law 31 (2006): 427–76."},"citationItems":[{"id":136,"uris":["</w:instrText>
      </w:r>
      <w:hyperlink r:id="rId14" w:tooltip="http://zotero.org/users/1878601/items/P8HENTIP%22%5d,%22uri%22:%5b%22http://zotero.org/users/1878601/items/P8HENTIP%22%5d,%22itemData%22:%7b%22id%22:136,%22type%22:%22article-journal%22,%22title%22:%22Between" w:history="1">
        <w:r w:rsidRPr="00BD7E94">
          <w:rPr>
            <w:rStyle w:val="0911URL"/>
            <w:rFonts w:ascii="Times New Roman" w:hAnsi="Times New Roman"/>
            <w:color w:val="auto"/>
            <w:sz w:val="20"/>
          </w:rPr>
          <w:instrText>http://zotero.org/users/1878601/items/P8HENTIP"],"uri":["http://zotero.org/users/1878601/items/P8HENTIP"],"itemData":{"id":136,"type":"article-journal","title":"Between</w:instrText>
        </w:r>
      </w:hyperlink>
      <w:r w:rsidRPr="00BD7E94">
        <w:rPr>
          <w:rFonts w:ascii="Times New Roman" w:hAnsi="Times New Roman"/>
          <w:color w:val="auto"/>
          <w:sz w:val="20"/>
        </w:rPr>
        <w:instrText xml:space="preserve"> Law and Society: Paralegals and Provision of Justice Services in Sierra Leone and Worldwide","container-title":"The Yale Journal of International Law","page":"427-476","volume":"31","author":[{"family":"Vivek Maru","given":""}],"issued":{"date-parts":[["2006"]]}}}],"schema":"</w:instrText>
      </w:r>
      <w:hyperlink r:id="rId15"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Vivek</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"Vivek"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Maru, “Between Law and Society: Paralegals and Provision of Justice Services in Sierra Leone and Worldwide,” </w:t>
      </w:r>
      <w:r w:rsidRPr="00BD7E94">
        <w:rPr>
          <w:rFonts w:ascii="Times New Roman" w:hAnsi="Times New Roman"/>
          <w:i/>
          <w:color w:val="auto"/>
          <w:sz w:val="20"/>
        </w:rPr>
        <w:t>The Yale Journal of International Law</w:t>
      </w:r>
      <w:r w:rsidRPr="00BD7E94">
        <w:rPr>
          <w:rFonts w:ascii="Times New Roman" w:hAnsi="Times New Roman"/>
          <w:color w:val="auto"/>
          <w:sz w:val="20"/>
        </w:rPr>
        <w:t xml:space="preserve"> 31 (2006), 427–76;</w:t>
      </w:r>
      <w:r w:rsidRPr="00BD7E94">
        <w:rPr>
          <w:rFonts w:ascii="Times New Roman" w:hAnsi="Times New Roman"/>
          <w:color w:val="auto"/>
          <w:sz w:val="20"/>
        </w:rPr>
        <w:fldChar w:fldCharType="end"/>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{"citationID":"RoID1U67","properties":{"formattedCitation":"{\\rtf Mary McClymont and Stephen Golub, \\i Many Roads to Justice\\i0{} (United States of America: The Ford Foundation, 2000).}","plainCitation":"Mary McClymont and Stephen Golub, Many Roads to Justice (United States of America: The Ford Foundation, 2000)."},"citationItems":[{"id":196,"uris":["</w:instrText>
      </w:r>
      <w:hyperlink r:id="rId16" w:tooltip="http://zotero.org/users/1878601/items/PB5FJB74%22%5d,%22uri%22:%5b%22http://zotero.org/users/1878601/items/PB5FJB74%22%5d,%22itemData%22:%7b%22id%22:196,%22type%22:%22book%22,%22title%22:%22Many" w:history="1">
        <w:r w:rsidRPr="00BD7E94">
          <w:rPr>
            <w:rStyle w:val="0911URL"/>
            <w:rFonts w:ascii="Times New Roman" w:hAnsi="Times New Roman"/>
            <w:color w:val="auto"/>
            <w:sz w:val="20"/>
          </w:rPr>
          <w:instrText>http://zotero.org/users/1878601/items/PB5FJB74"],"uri":["http://zotero.org/users/1878601/items/PB5FJB74"],"itemData":{"id":196,"type":"book","title":"Many</w:instrText>
        </w:r>
      </w:hyperlink>
      <w:r w:rsidRPr="00BD7E94">
        <w:rPr>
          <w:rFonts w:ascii="Times New Roman" w:hAnsi="Times New Roman"/>
          <w:color w:val="auto"/>
          <w:sz w:val="20"/>
        </w:rPr>
        <w:instrText xml:space="preserve"> Roads to Justice","publisher":"The Ford Foundation","publisher-place":"United States of America","event-place":"United States of America","author":[{"family":"Mary McClymont","given":""},{"family":"Stephen Golub","given":""}],"issued":{"date-parts":[["2000"]]}}}],"schema":"</w:instrText>
      </w:r>
      <w:hyperlink r:id="rId17"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Mary McClymont and Stephen Golub</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"Stephen Golub"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eds., </w:t>
      </w:r>
      <w:r w:rsidRPr="00BD7E94">
        <w:rPr>
          <w:rFonts w:ascii="Times New Roman" w:hAnsi="Times New Roman"/>
          <w:i/>
          <w:color w:val="auto"/>
          <w:sz w:val="20"/>
        </w:rPr>
        <w:t>Many Roads to Justice: The Law-Related Work of Ford Foundation</w:t>
      </w:r>
      <w:r w:rsidRPr="00BD7E94">
        <w:rPr>
          <w:rFonts w:ascii="Times New Roman" w:hAnsi="Times New Roman"/>
          <w:i/>
          <w:color w:val="auto"/>
          <w:sz w:val="20"/>
        </w:rPr>
        <w:fldChar w:fldCharType="begin"/>
      </w:r>
      <w:r w:rsidRPr="00BD7E94">
        <w:rPr>
          <w:rFonts w:ascii="Times New Roman" w:hAnsi="Times New Roman"/>
          <w:i/>
          <w:color w:val="auto"/>
          <w:sz w:val="20"/>
        </w:rPr>
        <w:instrText xml:space="preserve"> XE "Ford Foundation" \i </w:instrText>
      </w:r>
      <w:r w:rsidRPr="00BD7E94">
        <w:rPr>
          <w:rFonts w:ascii="Times New Roman" w:hAnsi="Times New Roman"/>
          <w:i/>
          <w:color w:val="auto"/>
          <w:sz w:val="20"/>
        </w:rPr>
        <w:fldChar w:fldCharType="end"/>
      </w:r>
      <w:r w:rsidRPr="00BD7E94">
        <w:rPr>
          <w:rFonts w:ascii="Times New Roman" w:hAnsi="Times New Roman"/>
          <w:i/>
          <w:color w:val="auto"/>
          <w:sz w:val="20"/>
        </w:rPr>
        <w:t xml:space="preserve"> Grantees around the World</w:t>
      </w:r>
      <w:r w:rsidRPr="00BD7E94">
        <w:rPr>
          <w:rFonts w:ascii="Times New Roman" w:hAnsi="Times New Roman"/>
          <w:color w:val="auto"/>
          <w:sz w:val="20"/>
        </w:rPr>
        <w:t xml:space="preserve"> (New York: The Ford Foundation, 2000);</w:t>
      </w:r>
      <w:r w:rsidRPr="00BD7E94">
        <w:rPr>
          <w:rFonts w:ascii="Times New Roman" w:hAnsi="Times New Roman"/>
          <w:color w:val="auto"/>
          <w:sz w:val="20"/>
        </w:rPr>
        <w:fldChar w:fldCharType="end"/>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{"citationID":"amIhb7Ve","properties":{"formattedCitation":"{\\rtf Stephen Golub and Kim McQuay, \\uc0\\u8220{}Legal Empowerment: Advancing Good Governance and Poverty Reduction,\\uc0\\u8221{} in \\i Law and Policy Reform at the Asian Development Bank\\i0{} (Asian Development Bank, 2001).}","plainCitation":"Stephen Golub and Kim McQuay, “Legal Empowerment: Advancing Good Governance and Poverty Reduction,” in Law and Policy Reform at the Asian Development Bank (Asian Development Bank, 2001)."},"citationItems":[{"id":197,"uris":["</w:instrText>
      </w:r>
      <w:hyperlink r:id="rId18" w:tooltip="http://zotero.org/users/1878601/items/66658SHX%22%5d,%22uri%22:%5b%22http://zotero.org/users/1878601/items/66658SHX%22%5d,%22itemData%22:%7b%22id%22:197,%22type%22:%22chapter%22,%22title%22:%22Legal" w:history="1">
        <w:r w:rsidRPr="00BD7E94">
          <w:rPr>
            <w:rStyle w:val="0911URL"/>
            <w:rFonts w:ascii="Times New Roman" w:hAnsi="Times New Roman"/>
            <w:color w:val="auto"/>
            <w:sz w:val="20"/>
          </w:rPr>
          <w:instrText>http://zotero.org/users/1878601/items/66658SHX"],"uri":["http://zotero.org/users/1878601/items/66658SHX"],"itemData":{"id":197,"type":"chapter","title":"Legal</w:instrText>
        </w:r>
      </w:hyperlink>
      <w:r w:rsidRPr="00BD7E94">
        <w:rPr>
          <w:rFonts w:ascii="Times New Roman" w:hAnsi="Times New Roman"/>
          <w:color w:val="auto"/>
          <w:sz w:val="20"/>
        </w:rPr>
        <w:instrText xml:space="preserve"> Empowerment: Advancing Good Governance and Poverty Reduction","container-title":"Law and Policy Reform at the Asian Development Bank","publisher":"Asian Development Bank","author":[{"family":"Stephen Golub","given":""},{"family":"Kim McQuay","given":""}],"issued":{"date-parts":[["2001"]]}}}],"schema":"</w:instrText>
      </w:r>
      <w:hyperlink r:id="rId19"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Stephen Golub</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"Golub"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and Kim McQuay</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"Kim McQuay"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eds., “Legal Empowerment: Advancing Good Governance and Poverty Reduction,” in </w:t>
      </w:r>
      <w:r w:rsidRPr="00BD7E94">
        <w:rPr>
          <w:rFonts w:ascii="Times New Roman" w:hAnsi="Times New Roman"/>
          <w:i/>
          <w:color w:val="auto"/>
          <w:sz w:val="20"/>
        </w:rPr>
        <w:t>Law and Policy Reform at the Asian Development Bank</w:t>
      </w:r>
      <w:r w:rsidRPr="00BD7E94">
        <w:rPr>
          <w:rFonts w:ascii="Times New Roman" w:hAnsi="Times New Roman"/>
          <w:color w:val="auto"/>
          <w:sz w:val="20"/>
        </w:rPr>
        <w:t xml:space="preserve"> (Asian Development Bank, 2001), 7–164.</w:t>
      </w:r>
      <w:r w:rsidRPr="00BD7E94">
        <w:rPr>
          <w:rFonts w:ascii="Times New Roman" w:hAnsi="Times New Roman"/>
          <w:color w:val="auto"/>
          <w:sz w:val="20"/>
        </w:rPr>
        <w:fldChar w:fldCharType="end"/>
      </w:r>
      <w:proofErr w:type="gramEnd"/>
    </w:p>
  </w:footnote>
  <w:footnote w:id="12">
    <w:p w14:paraId="5F7E7F8E" w14:textId="4E36519B"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proofErr w:type="gramStart"/>
      <w:r w:rsidRPr="00BD7E94">
        <w:rPr>
          <w:rFonts w:ascii="Times New Roman" w:hAnsi="Times New Roman"/>
          <w:color w:val="auto"/>
          <w:sz w:val="20"/>
        </w:rPr>
        <w:t xml:space="preserve">Legal Aid Regulation, </w:t>
      </w:r>
      <w:r w:rsidRPr="00BD7E94">
        <w:rPr>
          <w:rFonts w:ascii="Times New Roman" w:hAnsi="Times New Roman"/>
          <w:smallCaps/>
          <w:color w:val="auto"/>
          <w:sz w:val="20"/>
        </w:rPr>
        <w:t>Official Gazette</w:t>
      </w:r>
      <w:r w:rsidRPr="00BD7E94">
        <w:rPr>
          <w:rFonts w:ascii="Times New Roman" w:hAnsi="Times New Roman"/>
          <w:color w:val="auto"/>
          <w:sz w:val="20"/>
        </w:rPr>
        <w:t xml:space="preserve"> No. 950 (2008) §§ 2, 15 (Afghanistan); Law Concerning Legal Aid, No. 16/2011 §</w:t>
      </w:r>
      <w:hyperlink w:anchor="c001_sec1" w:tooltip="c001_sec1" w:history="1">
        <w:r w:rsidRPr="00BD7E94">
          <w:rPr>
            <w:rFonts w:ascii="Times New Roman" w:hAnsi="Times New Roman"/>
            <w:color w:val="auto"/>
            <w:sz w:val="20"/>
          </w:rPr>
          <w:t>§ 1</w:t>
        </w:r>
      </w:hyperlink>
      <w:r w:rsidRPr="00BD7E94">
        <w:rPr>
          <w:rFonts w:ascii="Times New Roman" w:hAnsi="Times New Roman"/>
          <w:color w:val="auto"/>
          <w:sz w:val="20"/>
        </w:rPr>
        <w:t xml:space="preserve">, </w:t>
      </w:r>
      <w:hyperlink w:anchor="c001_sec4" w:tooltip="c001_sec4" w:history="1">
        <w:r w:rsidRPr="00BD7E94">
          <w:rPr>
            <w:rFonts w:ascii="Times New Roman" w:hAnsi="Times New Roman"/>
            <w:color w:val="auto"/>
            <w:sz w:val="20"/>
          </w:rPr>
          <w:t>4</w:t>
        </w:r>
      </w:hyperlink>
      <w:r w:rsidRPr="00BD7E94">
        <w:rPr>
          <w:rFonts w:ascii="Times New Roman" w:hAnsi="Times New Roman"/>
          <w:color w:val="auto"/>
          <w:sz w:val="20"/>
        </w:rPr>
        <w:t xml:space="preserve">, 7–10 (Indonesia); The Legal Aid Act, No. 6 (2016), </w:t>
      </w:r>
      <w:r w:rsidRPr="00BD7E94">
        <w:rPr>
          <w:rFonts w:ascii="Times New Roman" w:hAnsi="Times New Roman"/>
          <w:smallCaps/>
          <w:color w:val="auto"/>
          <w:sz w:val="20"/>
        </w:rPr>
        <w:t>Kenya Gazette Supplement</w:t>
      </w:r>
      <w:r w:rsidRPr="00BD7E94">
        <w:rPr>
          <w:rFonts w:ascii="Times New Roman" w:hAnsi="Times New Roman"/>
          <w:color w:val="auto"/>
          <w:sz w:val="20"/>
        </w:rPr>
        <w:t xml:space="preserve"> No. 56 § 68; Legal Aid Act No. 7 of 2011 (Malawi); Law on State Guaranteed Legal Aid, Law No. 1988-XVI, of July 26, 2007 (Moldova); National Program on Legal Aid to Indigent Citizens 2006 (Mongolia); Legal Services Act 2011 (N.Z.), </w:t>
      </w:r>
      <w:proofErr w:type="spellStart"/>
      <w:r w:rsidRPr="00BD7E94">
        <w:rPr>
          <w:rFonts w:ascii="Times New Roman" w:hAnsi="Times New Roman"/>
          <w:color w:val="auto"/>
          <w:sz w:val="20"/>
        </w:rPr>
        <w:t>cls</w:t>
      </w:r>
      <w:proofErr w:type="spellEnd"/>
      <w:r w:rsidRPr="00BD7E94">
        <w:rPr>
          <w:rFonts w:ascii="Times New Roman" w:hAnsi="Times New Roman"/>
          <w:color w:val="auto"/>
          <w:sz w:val="20"/>
        </w:rPr>
        <w:t xml:space="preserve"> 3, 69, 75, 93–94; Legal Aid Act, 2011 §§ 17, 24 (Nigeria); The Legal Aid Act, No. 6 (2012),</w:t>
      </w:r>
      <w:r w:rsidRPr="00BD7E94">
        <w:rPr>
          <w:rFonts w:ascii="Times New Roman" w:hAnsi="Times New Roman"/>
          <w:smallCaps/>
          <w:color w:val="auto"/>
          <w:sz w:val="20"/>
        </w:rPr>
        <w:t xml:space="preserve"> Supplement to the Sierra Leone Gazette</w:t>
      </w:r>
      <w:r w:rsidRPr="00BD7E94">
        <w:rPr>
          <w:rFonts w:ascii="Times New Roman" w:hAnsi="Times New Roman"/>
          <w:color w:val="auto"/>
          <w:sz w:val="20"/>
        </w:rPr>
        <w:t xml:space="preserve"> Vol. CXLIII, No. 42; The Advocates Act, Cap.</w:t>
      </w:r>
      <w:proofErr w:type="gramEnd"/>
      <w:r w:rsidRPr="00BD7E94">
        <w:rPr>
          <w:rFonts w:ascii="Times New Roman" w:hAnsi="Times New Roman"/>
          <w:color w:val="auto"/>
          <w:sz w:val="20"/>
        </w:rPr>
        <w:t xml:space="preserve"> </w:t>
      </w:r>
      <w:proofErr w:type="gramStart"/>
      <w:r w:rsidRPr="00BD7E94">
        <w:rPr>
          <w:rFonts w:ascii="Times New Roman" w:hAnsi="Times New Roman"/>
          <w:color w:val="auto"/>
          <w:sz w:val="20"/>
        </w:rPr>
        <w:t>267</w:t>
      </w:r>
      <w:proofErr w:type="gramEnd"/>
      <w:r w:rsidRPr="00BD7E94">
        <w:rPr>
          <w:rFonts w:ascii="Times New Roman" w:hAnsi="Times New Roman"/>
          <w:color w:val="auto"/>
          <w:sz w:val="20"/>
        </w:rPr>
        <w:t xml:space="preserve"> (Uganda); Access to Justice Act 1999 art. </w:t>
      </w:r>
      <w:proofErr w:type="gramStart"/>
      <w:r w:rsidRPr="00BD7E94">
        <w:rPr>
          <w:rFonts w:ascii="Times New Roman" w:hAnsi="Times New Roman"/>
          <w:color w:val="auto"/>
          <w:sz w:val="20"/>
        </w:rPr>
        <w:t>4</w:t>
      </w:r>
      <w:proofErr w:type="gramEnd"/>
      <w:r w:rsidRPr="00BD7E94">
        <w:rPr>
          <w:rFonts w:ascii="Times New Roman" w:hAnsi="Times New Roman"/>
          <w:color w:val="auto"/>
          <w:sz w:val="20"/>
        </w:rPr>
        <w:t xml:space="preserve"> ¶ 8 (England and Wales); and in Canada the Province of Ontario Legal Aid Services Act, S.O. 1998, c. 26 (Can.) and the Legal Services Society Act, S.B.C. 2002, c. 30 (Can.).</w:t>
      </w:r>
    </w:p>
  </w:footnote>
  <w:footnote w:id="13">
    <w:p w14:paraId="12F060AD" w14:textId="14E59023"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ANDJ6nn5us4RjIIAqgBLqQsCAAAAAwAAAODJ6nn5us4RjIIAqgBLqQvSAQAAaAB0AHQAcAA6AC8A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==
</w:fldData>
        </w:fldChar>
      </w:r>
      <w:r w:rsidRPr="00BD7E94">
        <w:rPr>
          <w:rFonts w:ascii="Times New Roman" w:hAnsi="Times New Roman"/>
          <w:color w:val="auto"/>
          <w:sz w:val="20"/>
        </w:rPr>
        <w:instrText xml:space="preserve"> ADDIN ZOTERO_ITEM CSL_CITATION {"citationID":"nnjoiInq","properties":{"formattedCitation":"{\\rtf BRAC, \\uc0\\u8220{}Human Rights and Legal Aid Services Programme,\\uc0\\u8221{} September 2013, </w:instrText>
      </w:r>
      <w:hyperlink r:id="rId20" w:tooltip="http://hrls.brac.net/images/pdf/HRLS-Sept-2013.pdf.%7d%22,%22plainCitation%22:%22BRAC" w:history="1">
        <w:r w:rsidRPr="00BD7E94">
          <w:rPr>
            <w:rStyle w:val="0911URL"/>
            <w:rFonts w:ascii="Times New Roman" w:hAnsi="Times New Roman"/>
            <w:color w:val="auto"/>
            <w:sz w:val="20"/>
          </w:rPr>
          <w:instrText>http://hrls.brac.net/images/pdf/HRLS-Sept-2013.pdf.}","plainCitation":"BRAC</w:instrText>
        </w:r>
      </w:hyperlink>
      <w:r w:rsidRPr="00BD7E94">
        <w:rPr>
          <w:rFonts w:ascii="Times New Roman" w:hAnsi="Times New Roman"/>
          <w:color w:val="auto"/>
          <w:sz w:val="20"/>
        </w:rPr>
        <w:instrText xml:space="preserve">, “Human Rights and Legal Aid Services Programme,” September 2013, </w:instrText>
      </w:r>
      <w:hyperlink r:id="rId21" w:history="1">
        <w:r w:rsidRPr="00BD7E94">
          <w:rPr>
            <w:rStyle w:val="0911URL"/>
            <w:rFonts w:ascii="Times New Roman" w:hAnsi="Times New Roman"/>
            <w:color w:val="auto"/>
            <w:sz w:val="20"/>
          </w:rPr>
          <w:instrText>http://hrls.brac.net/images/pdf/HRLS-Sept-2013.pdf."},"citationItems":[{"id":198,"uris":["http://zotero.org/users/1878601/items/IXTTC3IK"],"uri":["http://zotero.org/users/1878601/items/IXTTC3IK"],"itemData":{"id":198,"type":"article","title":"Human</w:instrText>
        </w:r>
      </w:hyperlink>
      <w:r w:rsidRPr="00BD7E94">
        <w:rPr>
          <w:rFonts w:ascii="Times New Roman" w:hAnsi="Times New Roman"/>
          <w:color w:val="auto"/>
          <w:sz w:val="20"/>
        </w:rPr>
        <w:instrText xml:space="preserve"> Rights and Legal Aid Services Programme","URL":"</w:instrText>
      </w:r>
      <w:hyperlink r:id="rId22" w:history="1">
        <w:r w:rsidRPr="00BD7E94">
          <w:rPr>
            <w:rStyle w:val="0911URL"/>
            <w:rFonts w:ascii="Times New Roman" w:hAnsi="Times New Roman"/>
            <w:color w:val="auto"/>
            <w:sz w:val="20"/>
          </w:rPr>
          <w:instrText>http://hrls.brac.net/images/pdf/HRLS-Sept-2013.pdf","author":[{"family":"BRAC","given":""}],"issued":{"date-parts":[["2013",9]]}}}],"schema":"https://github.com/citation-style-language/schema/raw/master/csl-citation.json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BRAC</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"BRAC"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“Human Rights and Legal Aid Services Programme: Figure up to September 2013,” BRAC, September 2013, </w:t>
      </w:r>
      <w:r w:rsidRPr="00BD7E94">
        <w:rPr>
          <w:rStyle w:val="0911URL"/>
          <w:rFonts w:ascii="Times New Roman" w:hAnsi="Times New Roman"/>
          <w:color w:val="auto"/>
          <w:sz w:val="20"/>
        </w:rPr>
        <w:t>http://hrls.brac.net/images/pdf/HRLS-Sept-2013.pdf.</w:t>
      </w:r>
      <w:r w:rsidRPr="00BD7E94">
        <w:rPr>
          <w:rFonts w:ascii="Times New Roman" w:hAnsi="Times New Roman"/>
          <w:color w:val="auto"/>
          <w:sz w:val="20"/>
        </w:rPr>
        <w:fldChar w:fldCharType="end"/>
      </w:r>
    </w:p>
  </w:footnote>
  <w:footnote w:id="14">
    <w:p w14:paraId="2AB98A84" w14:textId="45D7469C"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i/>
          <w:color w:val="auto"/>
          <w:sz w:val="20"/>
        </w:rPr>
        <w:t>See</w:t>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{"citationID":"rfH8KB1U","properties":{"formattedCitation":"{\\rtf Commission on Legal Empowerment of the Poor &amp; United Nations Development Programme, \\i Making the Law Work for Everyone\\i0{} (New York: United Nations, 2008).}","plainCitation":"Commission on Legal Empowerment of the Poor &amp; United Nations Development Programme, Making the Law Work for Everyone (New York: United Nations, 2008)."},"citationItems":[{"id":123,"uris":["</w:instrText>
      </w:r>
      <w:hyperlink r:id="rId23" w:tooltip="http://zotero.org/users/1878601/items/G4A42SCZ%22%5d,%22uri%22:%5b%22http://zotero.org/users/1878601/items/G4A42SCZ%22%5d,%22itemData%22:%7b%22id%22:123,%22type%22:%22report%22,%22title%22:%22Making" w:history="1">
        <w:r w:rsidRPr="00BD7E94">
          <w:rPr>
            <w:rStyle w:val="0911URL"/>
            <w:rFonts w:ascii="Times New Roman" w:hAnsi="Times New Roman"/>
            <w:color w:val="auto"/>
            <w:sz w:val="20"/>
          </w:rPr>
          <w:instrText>http://zotero.org/users/1878601/items/G4A42SCZ"],"uri":["http://zotero.org/users/1878601/items/G4A42SCZ"],"itemData":{"id":123,"type":"report","title":"Making</w:instrText>
        </w:r>
      </w:hyperlink>
      <w:r w:rsidRPr="00BD7E94">
        <w:rPr>
          <w:rFonts w:ascii="Times New Roman" w:hAnsi="Times New Roman"/>
          <w:color w:val="auto"/>
          <w:sz w:val="20"/>
        </w:rPr>
        <w:instrText xml:space="preserve"> the Law Work for Everyone","publisher":"United Nations","publisher-place":"New York","event-place":"New York","number":"Volume 1","author":[{"family":"Commission on Legal Empowerment of the Poor &amp; United Nations Development Programme","given":""}],"issued":{"date-parts":[["2008"]]}}}],"schema":"</w:instrText>
      </w:r>
      <w:hyperlink r:id="rId24"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 xml:space="preserve">Commission on Legal Empowerment of the Poor, UN Development Programme, </w:t>
      </w:r>
      <w:r w:rsidRPr="00BD7E94">
        <w:rPr>
          <w:rFonts w:ascii="Times New Roman" w:hAnsi="Times New Roman"/>
          <w:i/>
          <w:color w:val="auto"/>
          <w:sz w:val="20"/>
        </w:rPr>
        <w:t>Making the Law Work for Everyone</w:t>
      </w:r>
      <w:r w:rsidRPr="00BD7E94">
        <w:rPr>
          <w:rFonts w:ascii="Times New Roman" w:hAnsi="Times New Roman"/>
          <w:color w:val="auto"/>
          <w:sz w:val="20"/>
        </w:rPr>
        <w:t>,</w:t>
      </w:r>
      <w:r w:rsidRPr="00BD7E94">
        <w:rPr>
          <w:rFonts w:ascii="Times New Roman" w:hAnsi="Times New Roman"/>
          <w:color w:val="auto"/>
          <w:sz w:val="20"/>
        </w:rPr>
        <w:fldChar w:fldCharType="end"/>
      </w:r>
      <w:r w:rsidRPr="00BD7E94">
        <w:rPr>
          <w:rFonts w:ascii="Times New Roman" w:hAnsi="Times New Roman"/>
          <w:color w:val="auto"/>
          <w:sz w:val="20"/>
        </w:rPr>
        <w:t xml:space="preserve"> 24 (</w:t>
      </w:r>
      <w:proofErr w:type="spellStart"/>
      <w:r w:rsidRPr="00BD7E94">
        <w:rPr>
          <w:rFonts w:ascii="Times New Roman" w:hAnsi="Times New Roman"/>
          <w:color w:val="auto"/>
          <w:sz w:val="20"/>
        </w:rPr>
        <w:t xml:space="preserve">see </w:t>
      </w:r>
      <w:r w:rsidRPr="00BD7E94">
        <w:rPr>
          <w:rStyle w:val="0905XRefLink"/>
          <w:rFonts w:ascii="Times New Roman" w:hAnsi="Times New Roman"/>
          <w:color w:val="auto"/>
          <w:sz w:val="20"/>
        </w:rPr>
        <w:t>n</w:t>
      </w:r>
      <w:proofErr w:type="spellEnd"/>
      <w:r w:rsidRPr="00BD7E94">
        <w:rPr>
          <w:rStyle w:val="0905XRefLink"/>
          <w:rFonts w:ascii="Times New Roman" w:hAnsi="Times New Roman"/>
          <w:color w:val="auto"/>
          <w:sz w:val="20"/>
        </w:rPr>
        <w:t>. 1</w:t>
      </w:r>
      <w:r w:rsidRPr="00BD7E94">
        <w:rPr>
          <w:rFonts w:ascii="Times New Roman" w:hAnsi="Times New Roman"/>
          <w:color w:val="auto"/>
          <w:sz w:val="20"/>
        </w:rPr>
        <w:t>) (stating “paralegals are critically important to improving legal service delivery to poor communities”).</w:t>
      </w:r>
    </w:p>
  </w:footnote>
  <w:footnote w:id="15">
    <w:p w14:paraId="2B03B03D" w14:textId="1CAF68AC"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i/>
          <w:color w:val="auto"/>
          <w:sz w:val="20"/>
        </w:rPr>
        <w:t>See</w:t>
      </w:r>
      <w:r w:rsidRPr="00BD7E94">
        <w:rPr>
          <w:rFonts w:ascii="Times New Roman" w:hAnsi="Times New Roman"/>
          <w:color w:val="auto"/>
          <w:sz w:val="20"/>
        </w:rPr>
        <w:t xml:space="preserve"> </w:t>
      </w:r>
      <w:proofErr w:type="spellStart"/>
      <w:r w:rsidRPr="00BD7E94">
        <w:rPr>
          <w:rFonts w:ascii="Times New Roman" w:hAnsi="Times New Roman"/>
          <w:color w:val="auto"/>
          <w:sz w:val="20"/>
        </w:rPr>
        <w:t>Vivek</w:t>
      </w:r>
      <w:proofErr w:type="spellEnd"/>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"Vivek"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w:t>
      </w:r>
      <w:proofErr w:type="spellStart"/>
      <w:r w:rsidRPr="00BD7E94">
        <w:rPr>
          <w:rFonts w:ascii="Times New Roman" w:hAnsi="Times New Roman"/>
          <w:color w:val="auto"/>
          <w:sz w:val="20"/>
        </w:rPr>
        <w:t>Maru</w:t>
      </w:r>
      <w:proofErr w:type="spellEnd"/>
      <w:r w:rsidRPr="00BD7E94">
        <w:rPr>
          <w:rFonts w:ascii="Times New Roman" w:hAnsi="Times New Roman"/>
          <w:color w:val="auto"/>
          <w:sz w:val="20"/>
        </w:rPr>
        <w:t xml:space="preserve">, “Allies Unknown: Social Accountability and Legal Empowerment,” </w:t>
      </w:r>
      <w:r w:rsidRPr="00BD7E94">
        <w:rPr>
          <w:rFonts w:ascii="Times New Roman" w:hAnsi="Times New Roman"/>
          <w:i/>
          <w:color w:val="auto"/>
          <w:sz w:val="20"/>
        </w:rPr>
        <w:t>Health and Human Rights</w:t>
      </w:r>
      <w:r w:rsidRPr="00BD7E94">
        <w:rPr>
          <w:rFonts w:ascii="Times New Roman" w:hAnsi="Times New Roman"/>
          <w:color w:val="auto"/>
          <w:sz w:val="20"/>
        </w:rPr>
        <w:t xml:space="preserve"> 12, no. 1 (2010): 85; </w:t>
      </w:r>
      <w:r w:rsidRPr="00BD7E94">
        <w:rPr>
          <w:rFonts w:ascii="Times New Roman" w:hAnsi="Times New Roman"/>
          <w:i/>
          <w:color w:val="auto"/>
          <w:sz w:val="20"/>
        </w:rPr>
        <w:t>See also</w:t>
      </w:r>
      <w:r w:rsidRPr="00BD7E94">
        <w:rPr>
          <w:rFonts w:ascii="Times New Roman" w:hAnsi="Times New Roman"/>
          <w:color w:val="auto"/>
          <w:sz w:val="20"/>
        </w:rPr>
        <w:t xml:space="preserve"> </w:t>
      </w:r>
      <w:proofErr w:type="spellStart"/>
      <w:r w:rsidRPr="00BD7E94">
        <w:rPr>
          <w:rFonts w:ascii="Times New Roman" w:hAnsi="Times New Roman"/>
          <w:color w:val="auto"/>
          <w:sz w:val="20"/>
        </w:rPr>
        <w:t>Maru</w:t>
      </w:r>
      <w:proofErr w:type="spellEnd"/>
      <w:r w:rsidRPr="00BD7E94">
        <w:rPr>
          <w:rFonts w:ascii="Times New Roman" w:hAnsi="Times New Roman"/>
          <w:color w:val="auto"/>
          <w:sz w:val="20"/>
        </w:rPr>
        <w:t>, “Between Law and Society,” 468–70 (</w:t>
      </w:r>
      <w:proofErr w:type="spellStart"/>
      <w:r w:rsidRPr="00BD7E94">
        <w:rPr>
          <w:rFonts w:ascii="Times New Roman" w:hAnsi="Times New Roman"/>
          <w:color w:val="auto"/>
          <w:sz w:val="20"/>
        </w:rPr>
        <w:t xml:space="preserve">see </w:t>
      </w:r>
      <w:r w:rsidRPr="00BD7E94">
        <w:rPr>
          <w:rStyle w:val="0905XRefLink"/>
          <w:rFonts w:ascii="Times New Roman" w:hAnsi="Times New Roman"/>
          <w:color w:val="auto"/>
          <w:sz w:val="20"/>
        </w:rPr>
        <w:t>n</w:t>
      </w:r>
      <w:proofErr w:type="spellEnd"/>
      <w:r w:rsidRPr="00BD7E94">
        <w:rPr>
          <w:rStyle w:val="0905XRefLink"/>
          <w:rFonts w:ascii="Times New Roman" w:hAnsi="Times New Roman"/>
          <w:color w:val="auto"/>
          <w:sz w:val="20"/>
        </w:rPr>
        <w:t>. 7</w:t>
      </w:r>
      <w:r w:rsidRPr="00BD7E94">
        <w:rPr>
          <w:rFonts w:ascii="Times New Roman" w:hAnsi="Times New Roman"/>
          <w:color w:val="auto"/>
          <w:sz w:val="20"/>
        </w:rPr>
        <w:t>).</w:t>
      </w:r>
    </w:p>
  </w:footnote>
  <w:footnote w:id="16">
    <w:p w14:paraId="478CD62C" w14:textId="4E4B8D63"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{"citationID":"hl7fB6RC","properties":{"formattedCitation":"{\\rtf Stephen Golub, \\uc0\\u8220{}Nonlawyers as Legal Resources for Their Communities,\\uc0\\u8221{} in \\i Many Roads to Justice\\i0{} (Ford Foundation, 2000), 297\\uc0\\u8211{}314.}","plainCitation":"Stephen Golub, “Nonlawyers as Legal Resources for Their Communities,” in Many Roads to Justice (Ford Foundation, 2000), 297–314."},"citationItems":[{"id":199,"uris":["</w:instrText>
      </w:r>
      <w:hyperlink r:id="rId25" w:tooltip="http://zotero.org/users/1878601/items/39UDA2K6%22%5d,%22uri%22:%5b%22http://zotero.org/users/1878601/items/39UDA2K6%22%5d,%22itemData%22:%7b%22id%22:199,%22type%22:%22chapter%22,%22title%22:%22Nonlawyers" w:history="1">
        <w:r w:rsidRPr="00BD7E94">
          <w:rPr>
            <w:rStyle w:val="0911URL"/>
            <w:rFonts w:ascii="Times New Roman" w:hAnsi="Times New Roman"/>
            <w:color w:val="auto"/>
            <w:sz w:val="20"/>
          </w:rPr>
          <w:instrText>http://zotero.org/users/1878601/items/39UDA2K6"],"uri":["http://zotero.org/users/1878601/items/39UDA2K6"],"itemData":{"id":199,"type":"chapter","title":"Nonlawyers</w:instrText>
        </w:r>
      </w:hyperlink>
      <w:r w:rsidRPr="00BD7E94">
        <w:rPr>
          <w:rFonts w:ascii="Times New Roman" w:hAnsi="Times New Roman"/>
          <w:color w:val="auto"/>
          <w:sz w:val="20"/>
        </w:rPr>
        <w:instrText xml:space="preserve"> as Legal Resources for their Communities","container-title":"Many Roads to Justice","publisher":"Ford Foundation","page":"297-314","author":[{"family":"Stephen Golub","given":""}],"issued":{"date-parts":[["2000"]]}}}],"schema":"</w:instrText>
      </w:r>
      <w:hyperlink r:id="rId26"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Stephen Golub</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"Stephen Golub"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“Nonlawyers as Legal Resources for Their Communities,” in </w:t>
      </w:r>
      <w:r w:rsidRPr="00BD7E94">
        <w:rPr>
          <w:rFonts w:ascii="Times New Roman" w:hAnsi="Times New Roman"/>
          <w:i/>
          <w:color w:val="auto"/>
          <w:sz w:val="20"/>
        </w:rPr>
        <w:t>Many Roads to Justice: The Law-Related Work of Ford Foundation</w:t>
      </w:r>
      <w:r w:rsidRPr="00BD7E94">
        <w:rPr>
          <w:rFonts w:ascii="Times New Roman" w:hAnsi="Times New Roman"/>
          <w:i/>
          <w:color w:val="auto"/>
          <w:sz w:val="20"/>
        </w:rPr>
        <w:fldChar w:fldCharType="begin"/>
      </w:r>
      <w:r w:rsidRPr="00BD7E94">
        <w:rPr>
          <w:rFonts w:ascii="Times New Roman" w:hAnsi="Times New Roman"/>
          <w:i/>
          <w:color w:val="auto"/>
          <w:sz w:val="20"/>
        </w:rPr>
        <w:instrText xml:space="preserve"> XE "Ford Foundation" \i </w:instrText>
      </w:r>
      <w:r w:rsidRPr="00BD7E94">
        <w:rPr>
          <w:rFonts w:ascii="Times New Roman" w:hAnsi="Times New Roman"/>
          <w:i/>
          <w:color w:val="auto"/>
          <w:sz w:val="20"/>
        </w:rPr>
        <w:fldChar w:fldCharType="end"/>
      </w:r>
      <w:r w:rsidRPr="00BD7E94">
        <w:rPr>
          <w:rFonts w:ascii="Times New Roman" w:hAnsi="Times New Roman"/>
          <w:i/>
          <w:color w:val="auto"/>
          <w:sz w:val="20"/>
        </w:rPr>
        <w:t xml:space="preserve"> Grantees around the World</w:t>
      </w:r>
      <w:r w:rsidRPr="00BD7E94">
        <w:rPr>
          <w:rFonts w:ascii="Times New Roman" w:hAnsi="Times New Roman"/>
          <w:color w:val="auto"/>
          <w:sz w:val="20"/>
        </w:rPr>
        <w:t>, ed. Mary McClymont and Stephen Golub</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"Golub"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(New York: Ford Foundation, 2000), 297–314.</w:t>
      </w:r>
      <w:r w:rsidRPr="00BD7E94">
        <w:rPr>
          <w:rFonts w:ascii="Times New Roman" w:hAnsi="Times New Roman"/>
          <w:color w:val="auto"/>
          <w:sz w:val="20"/>
        </w:rPr>
        <w:fldChar w:fldCharType="end"/>
      </w:r>
    </w:p>
  </w:footnote>
  <w:footnote w:id="17">
    <w:p w14:paraId="010130CD" w14:textId="413A84FC"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"Vivek" \i </w:instrText>
      </w:r>
      <w:r w:rsidRPr="00BD7E94">
        <w:rPr>
          <w:rFonts w:ascii="Times New Roman" w:hAnsi="Times New Roman"/>
          <w:color w:val="auto"/>
          <w:sz w:val="20"/>
        </w:rPr>
        <w:fldChar w:fldCharType="end"/>
      </w:r>
      <w:proofErr w:type="spellStart"/>
      <w:r w:rsidRPr="00BD7E94">
        <w:rPr>
          <w:rFonts w:ascii="Times New Roman" w:hAnsi="Times New Roman"/>
          <w:color w:val="auto"/>
          <w:sz w:val="20"/>
        </w:rPr>
        <w:t>Maru</w:t>
      </w:r>
      <w:proofErr w:type="spellEnd"/>
      <w:r w:rsidRPr="00BD7E94">
        <w:rPr>
          <w:rFonts w:ascii="Times New Roman" w:hAnsi="Times New Roman"/>
          <w:color w:val="auto"/>
          <w:sz w:val="20"/>
        </w:rPr>
        <w:t>, “Between Law and Society” (</w:t>
      </w:r>
      <w:proofErr w:type="spellStart"/>
      <w:r w:rsidRPr="00BD7E94">
        <w:rPr>
          <w:rFonts w:ascii="Times New Roman" w:hAnsi="Times New Roman"/>
          <w:color w:val="auto"/>
          <w:sz w:val="20"/>
        </w:rPr>
        <w:t xml:space="preserve">see </w:t>
      </w:r>
      <w:r w:rsidRPr="00BD7E94">
        <w:rPr>
          <w:rStyle w:val="0905XRefLink"/>
          <w:rFonts w:ascii="Times New Roman" w:hAnsi="Times New Roman"/>
          <w:color w:val="auto"/>
          <w:sz w:val="20"/>
        </w:rPr>
        <w:t>n</w:t>
      </w:r>
      <w:proofErr w:type="spellEnd"/>
      <w:r w:rsidRPr="00BD7E94">
        <w:rPr>
          <w:rStyle w:val="0905XRefLink"/>
          <w:rFonts w:ascii="Times New Roman" w:hAnsi="Times New Roman"/>
          <w:color w:val="auto"/>
          <w:sz w:val="20"/>
        </w:rPr>
        <w:t>. 7</w:t>
      </w:r>
      <w:r w:rsidRPr="00BD7E94">
        <w:rPr>
          <w:rFonts w:ascii="Times New Roman" w:hAnsi="Times New Roman"/>
          <w:color w:val="auto"/>
          <w:sz w:val="20"/>
        </w:rPr>
        <w:t>).</w:t>
      </w:r>
    </w:p>
  </w:footnote>
  <w:footnote w:id="18">
    <w:p w14:paraId="25B9E1A5" w14:textId="1DF3E199"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ADDIN EN.CITE &lt;EndNote&gt;&lt;Cite&gt;&lt;Author&gt;Gauri&lt;/Author&gt;&lt;Year&gt;2013&lt;/Year&gt;&lt;RecNum&gt;1295&lt;/RecNum&gt;&lt;DisplayText&gt;Varun Gauri, &amp;quot;The Publicity Defect of Customary Law,&amp;quot; in &lt;style face="italic"&gt;Legal Pluralism and Development: Scholars and Practitioners in Dialogue&lt;/style&gt;, ed. Caroline Sage Brian Z. Tamanaha, Michael Woolcock (Cambridge: Cambridge University Press, 2013).&lt;/DisplayText&gt;&lt;record&gt;&lt;rec-number&gt;1295&lt;/rec-number&gt;&lt;foreign-keys&gt;&lt;key app="EN" db-id="5pswav52txdsd5edwv6pexwc5evaprrtwea2"&gt;1295&lt;/key&gt;&lt;/foreign-keys&gt;&lt;ref-type name="Book Section"&gt;5&lt;/ref-type&gt;&lt;contributors&gt;&lt;authors&gt;&lt;author&gt;Varun Gauri&lt;/author&gt;&lt;/authors&gt;&lt;secondary-authors&gt;&lt;author&gt;Brian Z. Tamanaha, Caroline Sage, Michael Woolcock&lt;/author&gt;&lt;/secondary-authors&gt;&lt;/contributors&gt;&lt;titles&gt;&lt;title&gt;The Publicity Defect of Customary Law&lt;/title&gt;&lt;secondary-title&gt;Legal Pluralism and Development: Scholars and Practitioners in Dialogue&lt;/secondary-title&gt;&lt;/titles&gt;&lt;pages&gt;215-227&lt;/pages&gt;&lt;dates&gt;&lt;year&gt;2013&lt;/year&gt;&lt;/dates&gt;&lt;pub-location&gt;Cambridge&lt;/pub-location&gt;&lt;publisher&gt;Cambridge University Press&lt;/publisher&gt;&lt;urls&gt;&lt;/urls&gt;&lt;/record&gt;&lt;/Cite&gt;&lt;/EndNote&gt;</w:instrText>
      </w:r>
      <w:r w:rsidRPr="00BD7E94">
        <w:rPr>
          <w:rFonts w:ascii="Times New Roman" w:hAnsi="Times New Roman"/>
          <w:color w:val="auto"/>
          <w:sz w:val="20"/>
        </w:rPr>
        <w:fldChar w:fldCharType="separate"/>
      </w:r>
      <w:r w:rsidRPr="00BD7E94">
        <w:rPr>
          <w:rFonts w:ascii="Times New Roman" w:hAnsi="Times New Roman"/>
          <w:color w:val="auto"/>
          <w:sz w:val="20"/>
        </w:rPr>
        <w:t>Varun</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"Varun"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Gauri</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"Gauri"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“The Publicity ‘Defect’ of Customary Law,” in </w:t>
      </w:r>
      <w:r w:rsidRPr="00BD7E94">
        <w:rPr>
          <w:rFonts w:ascii="Times New Roman" w:hAnsi="Times New Roman"/>
          <w:i/>
          <w:color w:val="auto"/>
          <w:sz w:val="20"/>
        </w:rPr>
        <w:t>Legal Pluralism and Development: Scholars and Practitioners in Dialogue</w:t>
      </w:r>
      <w:r w:rsidRPr="00BD7E94">
        <w:rPr>
          <w:rFonts w:ascii="Times New Roman" w:hAnsi="Times New Roman"/>
          <w:color w:val="auto"/>
          <w:sz w:val="20"/>
        </w:rPr>
        <w:t>, ed. Caroline Sage, Brian Z. Tamanaha, and Michael Woolcock (Cambridge: Cambridge University Press, 2013), 215–27;</w:t>
      </w:r>
      <w:r w:rsidRPr="00BD7E94">
        <w:rPr>
          <w:rFonts w:ascii="Times New Roman" w:hAnsi="Times New Roman"/>
          <w:color w:val="auto"/>
          <w:sz w:val="20"/>
        </w:rPr>
        <w:fldChar w:fldCharType="end"/>
      </w:r>
      <w:r w:rsidRPr="00BD7E94">
        <w:rPr>
          <w:rFonts w:ascii="Times New Roman" w:hAnsi="Times New Roman"/>
          <w:color w:val="auto"/>
          <w:sz w:val="20"/>
        </w:rPr>
        <w:t xml:space="preserve"> </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ADDIN EN.CITE &lt;EndNote&gt;&lt;Cite&gt;&lt;Author&gt;Gauri&lt;/Author&gt;&lt;Year&gt;2010&lt;/Year&gt;&lt;RecNum&gt;1296&lt;/RecNum&gt;&lt;Prefix&gt;Varun Gauri &lt;/Prefix&gt;&lt;DisplayText&gt;Varun Gauri &amp;quot;Customary law and economic outcomes in Indonesia,&amp;quot; &lt;style face="italic"&gt;Hague Journal on the Rule of Law&lt;/style&gt; 2, no. 1 (2010).&lt;/DisplayText&gt;&lt;record&gt;&lt;rec-number&gt;1296&lt;/rec-number&gt;&lt;foreign-keys&gt;&lt;key app="EN" db-id="5pswav52txdsd5edwv6pexwc5evaprrtwea2"&gt;1296&lt;/key&gt;&lt;/foreign-keys&gt;&lt;ref-type name="Journal Article"&gt;17&lt;/ref-type&gt;&lt;contributors&gt;&lt;authors&gt;&lt;author&gt;Varun Gauri &lt;/author&gt;&lt;/authors&gt;&lt;/contributors&gt;&lt;titles&gt;&lt;title&gt;Customary law and economic outcomes in Indonesia&lt;/title&gt;&lt;secondary-title&gt;Hague Journal on the Rule of Law&lt;/secondary-title&gt;&lt;/titles&gt;&lt;periodical&gt;&lt;full-title&gt;Hague Journal on the Rule of Law&lt;/full-title&gt;&lt;/periodical&gt;&lt;pages&gt;75-94&lt;/pages&gt;&lt;volume&gt;2&lt;/volume&gt;&lt;number&gt;1&lt;/number&gt;&lt;dates&gt;&lt;year&gt;2010&lt;/year&gt;&lt;/dates&gt;&lt;isbn&gt;1876-4045&lt;/isbn&gt;&lt;urls&gt;&lt;/urls&gt;&lt;/record&gt;&lt;/Cite&gt;&lt;/EndNote&gt;</w:instrText>
      </w:r>
      <w:r w:rsidRPr="00BD7E94">
        <w:rPr>
          <w:rFonts w:ascii="Times New Roman" w:hAnsi="Times New Roman"/>
          <w:color w:val="auto"/>
          <w:sz w:val="20"/>
        </w:rPr>
        <w:fldChar w:fldCharType="separate"/>
      </w:r>
      <w:r w:rsidRPr="00BD7E94">
        <w:rPr>
          <w:rFonts w:ascii="Times New Roman" w:hAnsi="Times New Roman"/>
          <w:color w:val="auto"/>
          <w:sz w:val="20"/>
        </w:rPr>
        <w:t xml:space="preserve">Varun Gauri, “Customary Law and Economic Outcomes in Indonesia,” </w:t>
      </w:r>
      <w:r w:rsidRPr="00BD7E94">
        <w:rPr>
          <w:rFonts w:ascii="Times New Roman" w:hAnsi="Times New Roman"/>
          <w:i/>
          <w:color w:val="auto"/>
          <w:sz w:val="20"/>
        </w:rPr>
        <w:t>Hague Journal on the Rule of Law</w:t>
      </w:r>
      <w:r w:rsidRPr="00BD7E94">
        <w:rPr>
          <w:rFonts w:ascii="Times New Roman" w:hAnsi="Times New Roman"/>
          <w:color w:val="auto"/>
          <w:sz w:val="20"/>
        </w:rPr>
        <w:t xml:space="preserve"> 2, no. 1 (2010): 75–94.</w:t>
      </w:r>
      <w:r w:rsidRPr="00BD7E94">
        <w:rPr>
          <w:rFonts w:ascii="Times New Roman" w:hAnsi="Times New Roman"/>
          <w:color w:val="auto"/>
          <w:sz w:val="20"/>
        </w:rPr>
        <w:fldChar w:fldCharType="end"/>
      </w:r>
    </w:p>
  </w:footnote>
  <w:footnote w:id="19">
    <w:p w14:paraId="6712411F" w14:textId="302274D6"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{"citationID":"ay5UoPUG","properties":{"formattedCitation":"{\\rtf Vivek Maru and Laura Goodwin, \\i What Do We Know about Legal Empowerment? Mapping the Evidence\\i0{} (Namati, 2014).}","plainCitation":"Vivek Maru and Laura Goodwin, What Do We Know about Legal Empowerment? Mapping the Evidence (Namati, 2014)."},"citationItems":[{"id":200,"uris":["</w:instrText>
      </w:r>
      <w:hyperlink r:id="rId27" w:tooltip="http://zotero.org/users/1878601/items/DVJ3BW7F%22%5d,%22uri%22:%5b%22http://zotero.org/users/1878601/items/DVJ3BW7F%22%5d,%22itemData%22:%7b%22id%22:200,%22type%22:%22report%22,%22title%22:%22What" w:history="1">
        <w:r w:rsidRPr="00BD7E94">
          <w:rPr>
            <w:rStyle w:val="0911URL"/>
            <w:rFonts w:ascii="Times New Roman" w:hAnsi="Times New Roman"/>
            <w:color w:val="auto"/>
            <w:sz w:val="20"/>
          </w:rPr>
          <w:instrText>http://zotero.org/users/1878601/items/DVJ3BW7F"],"uri":["http://zotero.org/users/1878601/items/DVJ3BW7F"],"itemData":{"id":200,"type":"report","title":"What</w:instrText>
        </w:r>
      </w:hyperlink>
      <w:r w:rsidRPr="00BD7E94">
        <w:rPr>
          <w:rFonts w:ascii="Times New Roman" w:hAnsi="Times New Roman"/>
          <w:color w:val="auto"/>
          <w:sz w:val="20"/>
        </w:rPr>
        <w:instrText xml:space="preserve"> do We Know about Legal Empowerment? Mapping the Evidence","publisher":"Namati","number":"Working Paper","author":[{"family":"Vivek Maru","given":""},{"family":"Laura Goodwin","given":""}],"issued":{"date-parts":[["2014"]]}}}],"schema":"</w:instrText>
      </w:r>
      <w:hyperlink r:id="rId28"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Laura Goodwin and Vivek</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"Vivek"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Maru, “What Do We Know about Legal Empowerment? Mapping the Evidence,” </w:t>
      </w:r>
      <w:r w:rsidRPr="00BD7E94">
        <w:rPr>
          <w:rFonts w:ascii="Times New Roman" w:hAnsi="Times New Roman"/>
          <w:i/>
          <w:color w:val="auto"/>
          <w:sz w:val="20"/>
        </w:rPr>
        <w:t>Hague Journal on the Rule of Law</w:t>
      </w:r>
      <w:r w:rsidRPr="00BD7E94">
        <w:rPr>
          <w:rFonts w:ascii="Times New Roman" w:hAnsi="Times New Roman"/>
          <w:color w:val="auto"/>
          <w:sz w:val="20"/>
        </w:rPr>
        <w:t xml:space="preserve"> 9, no. 1 (2017): 157, doi: 10.1007/s40803-016-0047-5.</w:t>
      </w:r>
      <w:r w:rsidRPr="00BD7E94">
        <w:rPr>
          <w:rFonts w:ascii="Times New Roman" w:hAnsi="Times New Roman"/>
          <w:color w:val="auto"/>
          <w:sz w:val="20"/>
        </w:rPr>
        <w:fldChar w:fldCharType="end"/>
      </w:r>
      <w:r w:rsidRPr="00BD7E94">
        <w:rPr>
          <w:rFonts w:ascii="Times New Roman" w:hAnsi="Times New Roman"/>
          <w:color w:val="auto"/>
          <w:sz w:val="20"/>
        </w:rPr>
        <w:t xml:space="preserve"> The review gathered evidence from 2013 and earlier, 199 studies in total.</w:t>
      </w:r>
    </w:p>
  </w:footnote>
  <w:footnote w:id="20">
    <w:p w14:paraId="425920DC" w14:textId="7777777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{"citationID":"4bmNf3F3","properties":{"formattedCitation":"{\\rtf Krista Jacobs, Meredith Saggers, and Sophie Namy, \\i How Do Community-Based Legal Programs Work? Understanding the Process and Benefits of a Pilot Program to Advance Women\\uc0\\u8217{}s Porperty Rights in Uganda\\i0{} (International Center for Research on Women, 2011).}","plainCitation":"Krista Jacobs, Meredith Saggers, and Sophie Namy, How Do Community-Based Legal Programs Work? Understanding the Process and Benefits of a Pilot Program to Advance Women’s Porperty Rights in Uganda (International Center for Research on Women, 2011)."},"citationItems":[{"id":201,"uris":["</w:instrText>
      </w:r>
      <w:hyperlink r:id="rId29" w:tooltip="http://zotero.org/users/1878601/items/4H56B33V%22%5d,%22uri%22:%5b%22http://zotero.org/users/1878601/items/4H56B33V%22%5d,%22itemData%22:%7b%22id%22:201,%22type%22:%22report%22,%22title%22:%22How" w:history="1">
        <w:r w:rsidRPr="00BD7E94">
          <w:rPr>
            <w:rStyle w:val="0911URL"/>
            <w:rFonts w:ascii="Times New Roman" w:hAnsi="Times New Roman"/>
            <w:color w:val="auto"/>
            <w:sz w:val="20"/>
          </w:rPr>
          <w:instrText>http://zotero.org/users/1878601/items/4H56B33V"],"uri":["http://zotero.org/users/1878601/items/4H56B33V"],"itemData":{"id":201,"type":"report","title":"How</w:instrText>
        </w:r>
      </w:hyperlink>
      <w:r w:rsidRPr="00BD7E94">
        <w:rPr>
          <w:rFonts w:ascii="Times New Roman" w:hAnsi="Times New Roman"/>
          <w:color w:val="auto"/>
          <w:sz w:val="20"/>
        </w:rPr>
        <w:instrText xml:space="preserve"> do Community-Based Legal Programs Work? Understanding the Process and Benefits of a Pilot Program to Advance Women's Porperty Rights in Uganda","publisher":"International Center for Research on Women","author":[{"family":"Krista Jacobs","given":""},{"family":"Meredith Saggers","given":""},{"family":"Sophie Namy","given":""}],"issued":{"date-parts":[["2011"]]}}}],"schema":"</w:instrText>
      </w:r>
      <w:hyperlink r:id="rId30"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 xml:space="preserve">Krista Jacobs, Meredith Saggers, and Sophie Namy, </w:t>
      </w:r>
      <w:r w:rsidRPr="00BD7E94">
        <w:rPr>
          <w:rFonts w:ascii="Times New Roman" w:hAnsi="Times New Roman"/>
          <w:i/>
          <w:color w:val="auto"/>
          <w:sz w:val="20"/>
        </w:rPr>
        <w:t>How Do Community-Based Legal Programs Work? Understanding the Process and Benefits of a Pilot Program to Advance Women’s Property Rights in Uganda</w:t>
      </w:r>
      <w:r w:rsidRPr="00BD7E94">
        <w:rPr>
          <w:rFonts w:ascii="Times New Roman" w:hAnsi="Times New Roman"/>
          <w:color w:val="auto"/>
          <w:sz w:val="20"/>
        </w:rPr>
        <w:t xml:space="preserve"> (Washington, DC: International Center for Research on Women, 2011), 2.</w:t>
      </w:r>
      <w:r w:rsidRPr="00BD7E94">
        <w:rPr>
          <w:rFonts w:ascii="Times New Roman" w:hAnsi="Times New Roman"/>
          <w:color w:val="auto"/>
          <w:sz w:val="20"/>
        </w:rPr>
        <w:fldChar w:fldCharType="end"/>
      </w:r>
    </w:p>
  </w:footnote>
  <w:footnote w:id="21">
    <w:p w14:paraId="704E6AF1" w14:textId="78E5DE42"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{"citationID":"SJ8Uzaje","properties":{"formattedCitation":"{\\rtf M. Sunil Kumar, \\uc0\\u8220{}A Systems Approach for Providing Legal Aid for Land,\\uc0\\u8221{} 2013.}","plainCitation":"M. Sunil Kumar, “A Systems Approach for Providing Legal Aid for Land,” 2013."},"citationItems":[{"id":202,"uris":["</w:instrText>
      </w:r>
      <w:hyperlink r:id="rId31" w:tooltip="http://zotero.org/users/1878601/items/E4X7S4MB%22%5d,%22uri%22:%5b%22http://zotero.org/users/1878601/items/E4X7S4MB%22%5d,%22itemData%22:%7b%22id%22:202,%22type%22:%22paper-conference%22,%22title%22:%22A" w:history="1">
        <w:r w:rsidRPr="00BD7E94">
          <w:rPr>
            <w:rStyle w:val="0911URL"/>
            <w:rFonts w:ascii="Times New Roman" w:hAnsi="Times New Roman"/>
            <w:color w:val="auto"/>
            <w:sz w:val="20"/>
          </w:rPr>
          <w:instrText>http://zotero.org/users/1878601/items/E4X7S4MB"],"uri":["http://zotero.org/users/1878601/items/E4X7S4MB"],"itemData":{"id":202,"type":"paper-conference","title":"A</w:instrText>
        </w:r>
      </w:hyperlink>
      <w:r w:rsidRPr="00BD7E94">
        <w:rPr>
          <w:rFonts w:ascii="Times New Roman" w:hAnsi="Times New Roman"/>
          <w:color w:val="auto"/>
          <w:sz w:val="20"/>
        </w:rPr>
        <w:instrText xml:space="preserve"> Systems Approach for Providing Legal Aid for Land","event":"World Bank Conference on Land and Poverty","author":[{"family":"M. Sunil Kumar","given":""}],"issued":{"date-parts":[["2013"]]}}}],"schema":"</w:instrText>
      </w:r>
      <w:hyperlink r:id="rId32"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M. Sunil Kumar</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"Sunil Kumar" \i </w:instrText>
      </w:r>
      <w:r w:rsidRPr="00BD7E94">
        <w:rPr>
          <w:rFonts w:ascii="Times New Roman" w:hAnsi="Times New Roman"/>
          <w:color w:val="auto"/>
          <w:sz w:val="20"/>
        </w:rPr>
        <w:fldChar w:fldCharType="end"/>
      </w:r>
      <w:r w:rsidRPr="00BD7E94">
        <w:rPr>
          <w:rFonts w:ascii="Times New Roman" w:hAnsi="Times New Roman"/>
          <w:color w:val="auto"/>
          <w:sz w:val="20"/>
        </w:rPr>
        <w:t>, “A Systems Approach for Providing Legal Aid for Land” (paper presented at the Annual World Bank Conference on Land and Poverty, Washington DC, April 8–11, 2013), 15.</w:t>
      </w:r>
      <w:r w:rsidRPr="00BD7E94">
        <w:rPr>
          <w:rFonts w:ascii="Times New Roman" w:hAnsi="Times New Roman"/>
          <w:color w:val="auto"/>
          <w:sz w:val="20"/>
        </w:rPr>
        <w:fldChar w:fldCharType="end"/>
      </w:r>
      <w:r w:rsidRPr="00BD7E94">
        <w:rPr>
          <w:rFonts w:ascii="Times New Roman" w:hAnsi="Times New Roman"/>
          <w:color w:val="auto"/>
          <w:sz w:val="20"/>
        </w:rPr>
        <w:t xml:space="preserve"> </w:t>
      </w:r>
      <w:r w:rsidRPr="00BD7E94">
        <w:rPr>
          <w:rFonts w:ascii="Times New Roman" w:hAnsi="Times New Roman"/>
          <w:i/>
          <w:color w:val="auto"/>
          <w:sz w:val="20"/>
        </w:rPr>
        <w:t xml:space="preserve">See also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{"citationID":"whVRv5N3","properties":{"formattedCitation":"{\\rtf R. Mitchell and T. Hanstad, \\i Innovative Approaches to Reducing Rural Landlessness in Andhra Pradesh: A Report on the Experience of the IKP Land Activities\\i0{} (Rural Development Institute, 2008).}","plainCitation":"R. Mitchell and T. Hanstad, Innovative Approaches to Reducing Rural Landlessness in Andhra Pradesh: A Report on the Experience of the IKP Land Activities (Rural Development Institute, 2008)."},"citationItems":[{"id":203,"uris":["</w:instrText>
      </w:r>
      <w:hyperlink r:id="rId33" w:tooltip="http://zotero.org/users/1878601/items/5Q7JU9T3%22%5d,%22uri%22:%5b%22http://zotero.org/users/1878601/items/5Q7JU9T3%22%5d,%22itemData%22:%7b%22id%22:203,%22type%22:%22book%22,%22title%22:%22Innovative" w:history="1">
        <w:r w:rsidRPr="00BD7E94">
          <w:rPr>
            <w:rStyle w:val="0911URL"/>
            <w:rFonts w:ascii="Times New Roman" w:hAnsi="Times New Roman"/>
            <w:color w:val="auto"/>
            <w:sz w:val="20"/>
          </w:rPr>
          <w:instrText>http://zotero.org/users/1878601/items/5Q7JU9T3"],"uri":["http://zotero.org/users/1878601/items/5Q7JU9T3"],"itemData":{"id":203,"type":"book","title":"Innovative</w:instrText>
        </w:r>
      </w:hyperlink>
      <w:r w:rsidRPr="00BD7E94">
        <w:rPr>
          <w:rFonts w:ascii="Times New Roman" w:hAnsi="Times New Roman"/>
          <w:color w:val="auto"/>
          <w:sz w:val="20"/>
        </w:rPr>
        <w:instrText xml:space="preserve"> Approaches to Reducing Rural Landlessness in Andhra Pradesh: A Report on the Experience of the IKP Land Activities","publisher":"Rural Development Institute","author":[{"family":"R. Mitchell","given":""},{"family":"T. Hanstad","given":""}],"issued":{"date-parts":[["2008"]]}}}],"schema":"</w:instrText>
      </w:r>
      <w:hyperlink r:id="rId34"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 xml:space="preserve">Robert Mitchell and Tim Hanstad, </w:t>
      </w:r>
      <w:r w:rsidRPr="00BD7E94">
        <w:rPr>
          <w:rFonts w:ascii="Times New Roman" w:hAnsi="Times New Roman"/>
          <w:i/>
          <w:color w:val="auto"/>
          <w:sz w:val="20"/>
        </w:rPr>
        <w:t>Innovative Approaches to Reducing Rural Landlessness in Andhra Pradesh: A Report on the Experience of the IKP Land Activities</w:t>
      </w:r>
      <w:r w:rsidRPr="00BD7E94">
        <w:rPr>
          <w:rFonts w:ascii="Times New Roman" w:hAnsi="Times New Roman"/>
          <w:color w:val="auto"/>
          <w:sz w:val="20"/>
        </w:rPr>
        <w:t xml:space="preserve"> (Seattle, WA: Rural Development Institute, 2008).</w:t>
      </w:r>
      <w:r w:rsidRPr="00BD7E94">
        <w:rPr>
          <w:rFonts w:ascii="Times New Roman" w:hAnsi="Times New Roman"/>
          <w:color w:val="auto"/>
          <w:sz w:val="20"/>
        </w:rPr>
        <w:fldChar w:fldCharType="end"/>
      </w:r>
    </w:p>
  </w:footnote>
  <w:footnote w:id="22">
    <w:p w14:paraId="0B698349" w14:textId="18A6FA9A"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{"citationID":"WVW3xgZ8","properties":{"formattedCitation":"{\\rtf Rachael Knight et al., \\i Protecting Community Land and Resources: Evidence from Liberia, Mozambique, and Uganda\\i0{}, 2012.}","plainCitation":"Rachael Knight et al., Protecting Community Land and Resources: Evidence from Liberia, Mozambique, and Uganda, 2012."},"citationItems":[{"id":204,"uris":["</w:instrText>
      </w:r>
      <w:hyperlink r:id="rId35" w:tooltip="http://zotero.org/users/1878601/items/RHR52WE2%22%5d,%22uri%22:%5b%22http://zotero.org/users/1878601/items/RHR52WE2%22%5d,%22itemData%22:%7b%22id%22:204,%22type%22:%22book%22,%22title%22:%22Protecting" w:history="1">
        <w:r w:rsidRPr="00BD7E94">
          <w:rPr>
            <w:rStyle w:val="0911URL"/>
            <w:rFonts w:ascii="Times New Roman" w:hAnsi="Times New Roman"/>
            <w:color w:val="auto"/>
            <w:sz w:val="20"/>
          </w:rPr>
          <w:instrText>http://zotero.org/users/1878601/items/RHR52WE2"],"uri":["http://zotero.org/users/1878601/items/RHR52WE2"],"itemData":{"id":204,"type":"book","title":"Protecting</w:instrText>
        </w:r>
      </w:hyperlink>
      <w:r w:rsidRPr="00BD7E94">
        <w:rPr>
          <w:rFonts w:ascii="Times New Roman" w:hAnsi="Times New Roman"/>
          <w:color w:val="auto"/>
          <w:sz w:val="20"/>
        </w:rPr>
        <w:instrText xml:space="preserve"> Community Land and Resources: Evidence from Liberia, Mozambique, and Uganda","author":[{"family":"Rachael Knight","given":""},{"family":"Judy Adoko","given":""},{"family":"Teresa Aluma","given":""},{"family":"Ali Kaba","given":""},{"family":"Alda Salomao","given":""},{"family":"Silas Siakor","given":""},{"family":"Issufo Tankar","given":""}],"issued":{"date-parts":[["2012"]]}}}],"schema":"</w:instrText>
      </w:r>
      <w:hyperlink r:id="rId36"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Rachael Knight</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"Rachael Knight"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w:t>
      </w:r>
      <w:r w:rsidRPr="00BD7E94">
        <w:rPr>
          <w:rStyle w:val="1411RefForename"/>
          <w:rFonts w:ascii="Times New Roman" w:hAnsi="Times New Roman"/>
          <w:color w:val="auto"/>
          <w:sz w:val="20"/>
          <w:shd w:val="clear" w:color="auto" w:fill="auto"/>
          <w:lang w:val="en-US"/>
        </w:rPr>
        <w:t>Judy</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Adoko</w:t>
      </w:r>
      <w:r w:rsidRPr="00BD7E94">
        <w:rPr>
          <w:rFonts w:ascii="Times New Roman" w:hAnsi="Times New Roman"/>
          <w:color w:val="auto"/>
          <w:sz w:val="20"/>
        </w:rPr>
        <w:t xml:space="preserve">, </w:t>
      </w:r>
      <w:r w:rsidRPr="00BD7E94">
        <w:rPr>
          <w:rStyle w:val="1411RefForename"/>
          <w:rFonts w:ascii="Times New Roman" w:hAnsi="Times New Roman"/>
          <w:color w:val="auto"/>
          <w:sz w:val="20"/>
          <w:shd w:val="clear" w:color="auto" w:fill="auto"/>
          <w:lang w:val="en-US"/>
        </w:rPr>
        <w:t>Teresa</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Aluma</w:t>
      </w:r>
      <w:r w:rsidRPr="00BD7E94">
        <w:rPr>
          <w:rFonts w:ascii="Times New Roman" w:hAnsi="Times New Roman"/>
          <w:color w:val="auto"/>
          <w:sz w:val="20"/>
        </w:rPr>
        <w:t xml:space="preserve">, </w:t>
      </w:r>
      <w:r w:rsidRPr="00BD7E94">
        <w:rPr>
          <w:rStyle w:val="1411RefForename"/>
          <w:rFonts w:ascii="Times New Roman" w:hAnsi="Times New Roman"/>
          <w:color w:val="auto"/>
          <w:sz w:val="20"/>
          <w:shd w:val="clear" w:color="auto" w:fill="auto"/>
          <w:lang w:val="en-US"/>
        </w:rPr>
        <w:t>Ali</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Kaba</w:t>
      </w:r>
      <w:r w:rsidRPr="00BD7E94">
        <w:rPr>
          <w:rFonts w:ascii="Times New Roman" w:hAnsi="Times New Roman"/>
          <w:color w:val="auto"/>
          <w:sz w:val="20"/>
        </w:rPr>
        <w:t xml:space="preserve">, </w:t>
      </w:r>
      <w:r w:rsidRPr="00BD7E94">
        <w:rPr>
          <w:rStyle w:val="1411RefForename"/>
          <w:rFonts w:ascii="Times New Roman" w:hAnsi="Times New Roman"/>
          <w:color w:val="auto"/>
          <w:sz w:val="20"/>
          <w:shd w:val="clear" w:color="auto" w:fill="auto"/>
          <w:lang w:val="en-US"/>
        </w:rPr>
        <w:t>Alda</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Salomao</w:t>
      </w:r>
      <w:r w:rsidRPr="00BD7E94">
        <w:rPr>
          <w:rFonts w:ascii="Times New Roman" w:hAnsi="Times New Roman"/>
          <w:color w:val="auto"/>
          <w:sz w:val="20"/>
        </w:rPr>
        <w:t xml:space="preserve">, </w:t>
      </w:r>
      <w:r w:rsidRPr="00BD7E94">
        <w:rPr>
          <w:rStyle w:val="1411RefForename"/>
          <w:rFonts w:ascii="Times New Roman" w:hAnsi="Times New Roman"/>
          <w:color w:val="auto"/>
          <w:sz w:val="20"/>
          <w:shd w:val="clear" w:color="auto" w:fill="auto"/>
          <w:lang w:val="en-US"/>
        </w:rPr>
        <w:t>Silas</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Siakor</w:t>
      </w:r>
      <w:r w:rsidRPr="00BD7E94">
        <w:rPr>
          <w:rFonts w:ascii="Times New Roman" w:hAnsi="Times New Roman"/>
          <w:color w:val="auto"/>
          <w:sz w:val="20"/>
        </w:rPr>
        <w:t xml:space="preserve">, and </w:t>
      </w:r>
      <w:r w:rsidRPr="00BD7E94">
        <w:rPr>
          <w:rStyle w:val="1411RefForename"/>
          <w:rFonts w:ascii="Times New Roman" w:hAnsi="Times New Roman"/>
          <w:color w:val="auto"/>
          <w:sz w:val="20"/>
          <w:shd w:val="clear" w:color="auto" w:fill="auto"/>
          <w:lang w:val="en-US"/>
        </w:rPr>
        <w:t>Issufo</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Tankar</w:t>
      </w:r>
      <w:r w:rsidRPr="00BD7E94">
        <w:rPr>
          <w:rFonts w:ascii="Times New Roman" w:hAnsi="Times New Roman"/>
          <w:color w:val="auto"/>
          <w:sz w:val="20"/>
        </w:rPr>
        <w:t xml:space="preserve">, </w:t>
      </w:r>
      <w:r w:rsidRPr="00BD7E94">
        <w:rPr>
          <w:rFonts w:ascii="Times New Roman" w:hAnsi="Times New Roman"/>
          <w:i/>
          <w:color w:val="auto"/>
          <w:sz w:val="20"/>
        </w:rPr>
        <w:t>Protecting Community Land and Resources: Evidence from Liberia, Mozambique, and Uganda</w:t>
      </w:r>
      <w:r w:rsidRPr="00BD7E94">
        <w:rPr>
          <w:rFonts w:ascii="Times New Roman" w:hAnsi="Times New Roman"/>
          <w:color w:val="auto"/>
          <w:sz w:val="20"/>
        </w:rPr>
        <w:t xml:space="preserve"> (Rome: International Development Law Organization/Washington, DC: Namati, 2012).</w:t>
      </w:r>
      <w:r w:rsidRPr="00BD7E94">
        <w:rPr>
          <w:rFonts w:ascii="Times New Roman" w:hAnsi="Times New Roman"/>
          <w:color w:val="auto"/>
          <w:sz w:val="20"/>
        </w:rPr>
        <w:fldChar w:fldCharType="end"/>
      </w:r>
    </w:p>
  </w:footnote>
  <w:footnote w:id="23">
    <w:p w14:paraId="2C988DDF" w14:textId="1AC7B4E3" w:rsidR="00960405" w:rsidRPr="00BD7E94" w:rsidRDefault="00960405" w:rsidP="001616A2">
      <w:pPr>
        <w:pStyle w:val="FootnoteText"/>
        <w:ind w:firstLine="720"/>
      </w:pPr>
      <w:r w:rsidRPr="00BD7E94">
        <w:rPr>
          <w:rStyle w:val="FootnoteReference"/>
        </w:rPr>
        <w:footnoteRef/>
      </w:r>
      <w:r w:rsidR="001616A2">
        <w:t xml:space="preserve"> </w:t>
      </w:r>
      <w:r w:rsidRPr="00BD7E94">
        <w:t xml:space="preserve">One of us, </w:t>
      </w:r>
      <w:proofErr w:type="spellStart"/>
      <w:r w:rsidRPr="00BD7E94">
        <w:t>Vivek</w:t>
      </w:r>
      <w:proofErr w:type="spellEnd"/>
      <w:r w:rsidRPr="00BD7E94">
        <w:t xml:space="preserve">, co-founded </w:t>
      </w:r>
      <w:proofErr w:type="spellStart"/>
      <w:r w:rsidRPr="00BD7E94">
        <w:t>Timap</w:t>
      </w:r>
      <w:proofErr w:type="spellEnd"/>
      <w:r w:rsidRPr="00BD7E94">
        <w:t xml:space="preserve"> for Justice and served as co-director from 2004 to 2007.</w:t>
      </w:r>
    </w:p>
  </w:footnote>
  <w:footnote w:id="24">
    <w:p w14:paraId="69DE3200" w14:textId="7777777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{"citationID":"TiB37I1r","properties":{"formattedCitation":"{\\rtf Pamela Dale, \\i Delivering Justice to Sierra Leone\\uc0\\u8217{}s Poor: An Analysis of the Work of Timap for Justice\\i0{} (World Bank, 2009).}","plainCitation":"Pamela Dale, Delivering Justice to Sierra Leone’s Poor: An Analysis of the Work of Timap for Justice (World Bank, 2009)."},"citationItems":[{"id":205,"uris":["</w:instrText>
      </w:r>
      <w:hyperlink r:id="rId37" w:tooltip="http://zotero.org/users/1878601/items/E7MNIKXQ%22%5d,%22uri%22:%5b%22http://zotero.org/users/1878601/items/E7MNIKXQ%22%5d,%22itemData%22:%7b%22id%22:205,%22type%22:%22report%22,%22title%22:%22Delivering" w:history="1">
        <w:r w:rsidRPr="00BD7E94">
          <w:rPr>
            <w:rStyle w:val="0911URL"/>
            <w:rFonts w:ascii="Times New Roman" w:hAnsi="Times New Roman"/>
            <w:color w:val="auto"/>
            <w:sz w:val="20"/>
          </w:rPr>
          <w:instrText>http://zotero.org/users/1878601/items/E7MNIKXQ"],"uri":["http://zotero.org/users/1878601/items/E7MNIKXQ"],"itemData":{"id":205,"type":"report","title":"Delivering</w:instrText>
        </w:r>
      </w:hyperlink>
      <w:r w:rsidRPr="00BD7E94">
        <w:rPr>
          <w:rFonts w:ascii="Times New Roman" w:hAnsi="Times New Roman"/>
          <w:color w:val="auto"/>
          <w:sz w:val="20"/>
        </w:rPr>
        <w:instrText xml:space="preserve"> Justice to Sierra Leone's Poor: An Analysis of the Work of Timap for Justice","publisher":"World Bank","page":"iv, 33","author":[{"family":"Pamela Dale","given":""}],"issued":{"date-parts":[["2009"]]}}}],"schema":"</w:instrText>
      </w:r>
      <w:hyperlink r:id="rId38"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Pamela Dale</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"Pamela Dale"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w:t>
      </w:r>
      <w:r w:rsidRPr="00BD7E94">
        <w:rPr>
          <w:rFonts w:ascii="Times New Roman" w:hAnsi="Times New Roman"/>
          <w:i/>
          <w:color w:val="auto"/>
          <w:sz w:val="20"/>
        </w:rPr>
        <w:t>Delivering Justice to Sierra Leone’s Poor: An Analysis of the Work of Timap</w:t>
      </w:r>
      <w:r w:rsidRPr="00BD7E94">
        <w:rPr>
          <w:rFonts w:ascii="Times New Roman" w:hAnsi="Times New Roman"/>
          <w:i/>
          <w:color w:val="auto"/>
          <w:sz w:val="20"/>
        </w:rPr>
        <w:fldChar w:fldCharType="begin"/>
      </w:r>
      <w:r w:rsidRPr="00BD7E94">
        <w:rPr>
          <w:rFonts w:ascii="Times New Roman" w:hAnsi="Times New Roman"/>
          <w:i/>
          <w:color w:val="auto"/>
          <w:sz w:val="20"/>
        </w:rPr>
        <w:instrText xml:space="preserve"> XE "Timap" \i </w:instrText>
      </w:r>
      <w:r w:rsidRPr="00BD7E94">
        <w:rPr>
          <w:rFonts w:ascii="Times New Roman" w:hAnsi="Times New Roman"/>
          <w:i/>
          <w:color w:val="auto"/>
          <w:sz w:val="20"/>
        </w:rPr>
        <w:fldChar w:fldCharType="end"/>
      </w:r>
      <w:r w:rsidRPr="00BD7E94">
        <w:rPr>
          <w:rFonts w:ascii="Times New Roman" w:hAnsi="Times New Roman"/>
          <w:i/>
          <w:color w:val="auto"/>
          <w:sz w:val="20"/>
        </w:rPr>
        <w:t xml:space="preserve"> for Justice</w:t>
      </w:r>
      <w:r w:rsidRPr="00BD7E94">
        <w:rPr>
          <w:rFonts w:ascii="Times New Roman" w:hAnsi="Times New Roman"/>
          <w:i/>
          <w:color w:val="auto"/>
          <w:sz w:val="20"/>
        </w:rPr>
        <w:fldChar w:fldCharType="begin"/>
      </w:r>
      <w:r w:rsidRPr="00BD7E94">
        <w:rPr>
          <w:rFonts w:ascii="Times New Roman" w:hAnsi="Times New Roman"/>
          <w:i/>
          <w:color w:val="auto"/>
          <w:sz w:val="20"/>
        </w:rPr>
        <w:instrText xml:space="preserve"> XE "Timap for Justice" \i </w:instrText>
      </w:r>
      <w:r w:rsidRPr="00BD7E94">
        <w:rPr>
          <w:rFonts w:ascii="Times New Roman" w:hAnsi="Times New Roman"/>
          <w:i/>
          <w:color w:val="auto"/>
          <w:sz w:val="20"/>
        </w:rPr>
        <w:fldChar w:fldCharType="end"/>
      </w:r>
      <w:r w:rsidRPr="00BD7E94">
        <w:rPr>
          <w:rFonts w:ascii="Times New Roman" w:hAnsi="Times New Roman"/>
          <w:color w:val="auto"/>
          <w:sz w:val="20"/>
        </w:rPr>
        <w:t>, Justice for the Poor Research Report, no. 1 (Washington, DC: World Bank, 2009), iv.</w:t>
      </w:r>
      <w:r w:rsidRPr="00BD7E94">
        <w:rPr>
          <w:rFonts w:ascii="Times New Roman" w:hAnsi="Times New Roman"/>
          <w:color w:val="auto"/>
          <w:sz w:val="20"/>
        </w:rPr>
        <w:fldChar w:fldCharType="end"/>
      </w:r>
    </w:p>
  </w:footnote>
  <w:footnote w:id="25">
    <w:p w14:paraId="0C3129D5" w14:textId="7777777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{"citationID":"iWrEf2U9","properties":{"formattedCitation":"{\\rtf Justin Sandefur, Bilal Siddiqi, and Alaina Varvaloucas, \\i Timap for Justice: Impact Evaluation Report\\i0{} (Center for the Study of African Economies, 2012).}","plainCitation":"Justin Sandefur, Bilal Siddiqi, and Alaina Varvaloucas, Timap for Justice: Impact Evaluation Report (Center for the Study of African Economies, 2012)."},"citationItems":[{"id":206,"uris":["</w:instrText>
      </w:r>
      <w:hyperlink r:id="rId39" w:tooltip="http://zotero.org/users/1878601/items/JBC9Q3D3%22%5d,%22uri%22:%5b%22http://zotero.org/users/1878601/items/JBC9Q3D3%22%5d,%22itemData%22:%7b%22id%22:206,%22type%22:%22report%22,%22title%22:%22Timap" w:history="1">
        <w:r w:rsidRPr="00BD7E94">
          <w:rPr>
            <w:rStyle w:val="0911URL"/>
            <w:rFonts w:ascii="Times New Roman" w:hAnsi="Times New Roman"/>
            <w:color w:val="auto"/>
            <w:sz w:val="20"/>
          </w:rPr>
          <w:instrText>http://zotero.org/users/1878601/items/JBC9Q3D3"],"uri":["http://zotero.org/users/1878601/items/JBC9Q3D3"],"itemData":{"id":206,"type":"report","title":"Timap</w:instrText>
        </w:r>
      </w:hyperlink>
      <w:r w:rsidRPr="00BD7E94">
        <w:rPr>
          <w:rFonts w:ascii="Times New Roman" w:hAnsi="Times New Roman"/>
          <w:color w:val="auto"/>
          <w:sz w:val="20"/>
        </w:rPr>
        <w:instrText xml:space="preserve"> for Justice: Impact Evaluation Report","publisher":"Center for the Study of African Economies","author":[{"family":"Justin Sandefur","given":""},{"family":"Bilal Siddiqi","given":""},{"family":"Alaina Varvaloucas","given":""}],"issued":{"date-parts":[["2012"]]}}}],"schema":"</w:instrText>
      </w:r>
      <w:hyperlink r:id="rId40"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Justin Sandefur</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"Justin Sandefur" \i </w:instrText>
      </w:r>
      <w:r w:rsidRPr="00BD7E94">
        <w:rPr>
          <w:rFonts w:ascii="Times New Roman" w:hAnsi="Times New Roman"/>
          <w:color w:val="auto"/>
          <w:sz w:val="20"/>
        </w:rPr>
        <w:fldChar w:fldCharType="end"/>
      </w:r>
      <w:r w:rsidRPr="00BD7E94">
        <w:rPr>
          <w:rFonts w:ascii="Times New Roman" w:hAnsi="Times New Roman"/>
          <w:color w:val="auto"/>
          <w:sz w:val="20"/>
        </w:rPr>
        <w:t>, Bilal Siddiqi, and Alaina Varvaloucas</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"Alaina Varvaloucas"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w:t>
      </w:r>
      <w:r w:rsidRPr="00BD7E94">
        <w:rPr>
          <w:rFonts w:ascii="Times New Roman" w:hAnsi="Times New Roman"/>
          <w:i/>
          <w:color w:val="auto"/>
          <w:sz w:val="20"/>
        </w:rPr>
        <w:t>Timap</w:t>
      </w:r>
      <w:r w:rsidRPr="00BD7E94">
        <w:rPr>
          <w:rFonts w:ascii="Times New Roman" w:hAnsi="Times New Roman"/>
          <w:i/>
          <w:color w:val="auto"/>
          <w:sz w:val="20"/>
        </w:rPr>
        <w:fldChar w:fldCharType="begin"/>
      </w:r>
      <w:r w:rsidRPr="00BD7E94">
        <w:rPr>
          <w:rFonts w:ascii="Times New Roman" w:hAnsi="Times New Roman"/>
          <w:i/>
          <w:color w:val="auto"/>
          <w:sz w:val="20"/>
        </w:rPr>
        <w:instrText xml:space="preserve"> XE "Timap" \i </w:instrText>
      </w:r>
      <w:r w:rsidRPr="00BD7E94">
        <w:rPr>
          <w:rFonts w:ascii="Times New Roman" w:hAnsi="Times New Roman"/>
          <w:i/>
          <w:color w:val="auto"/>
          <w:sz w:val="20"/>
        </w:rPr>
        <w:fldChar w:fldCharType="end"/>
      </w:r>
      <w:r w:rsidRPr="00BD7E94">
        <w:rPr>
          <w:rFonts w:ascii="Times New Roman" w:hAnsi="Times New Roman"/>
          <w:i/>
          <w:color w:val="auto"/>
          <w:sz w:val="20"/>
        </w:rPr>
        <w:t xml:space="preserve"> for Justice</w:t>
      </w:r>
      <w:r w:rsidRPr="00BD7E94">
        <w:rPr>
          <w:rFonts w:ascii="Times New Roman" w:hAnsi="Times New Roman"/>
          <w:i/>
          <w:color w:val="auto"/>
          <w:sz w:val="20"/>
        </w:rPr>
        <w:fldChar w:fldCharType="begin"/>
      </w:r>
      <w:r w:rsidRPr="00BD7E94">
        <w:rPr>
          <w:rFonts w:ascii="Times New Roman" w:hAnsi="Times New Roman"/>
          <w:i/>
          <w:color w:val="auto"/>
          <w:sz w:val="20"/>
        </w:rPr>
        <w:instrText xml:space="preserve"> XE "Timap for Justice" \i </w:instrText>
      </w:r>
      <w:r w:rsidRPr="00BD7E94">
        <w:rPr>
          <w:rFonts w:ascii="Times New Roman" w:hAnsi="Times New Roman"/>
          <w:i/>
          <w:color w:val="auto"/>
          <w:sz w:val="20"/>
        </w:rPr>
        <w:fldChar w:fldCharType="end"/>
      </w:r>
      <w:r w:rsidRPr="00BD7E94">
        <w:rPr>
          <w:rFonts w:ascii="Times New Roman" w:hAnsi="Times New Roman"/>
          <w:i/>
          <w:color w:val="auto"/>
          <w:sz w:val="20"/>
        </w:rPr>
        <w:t xml:space="preserve"> Criminal Justice Pilot: Impact Evaluation Report</w:t>
      </w:r>
      <w:r w:rsidRPr="00BD7E94">
        <w:rPr>
          <w:rFonts w:ascii="Times New Roman" w:hAnsi="Times New Roman"/>
          <w:color w:val="auto"/>
          <w:sz w:val="20"/>
        </w:rPr>
        <w:t xml:space="preserve"> (Oxford: Center for the Study of African Economies, Oxford University, 2012), 9, 72.</w:t>
      </w:r>
      <w:r w:rsidRPr="00BD7E94">
        <w:rPr>
          <w:rFonts w:ascii="Times New Roman" w:hAnsi="Times New Roman"/>
          <w:color w:val="auto"/>
          <w:sz w:val="20"/>
        </w:rPr>
        <w:fldChar w:fldCharType="end"/>
      </w:r>
    </w:p>
  </w:footnote>
  <w:footnote w:id="26">
    <w:p w14:paraId="551E7F35" w14:textId="58E8ADBA"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Jay </w:t>
      </w:r>
      <w:proofErr w:type="spellStart"/>
      <w:r w:rsidRPr="00BD7E94">
        <w:rPr>
          <w:rFonts w:ascii="Times New Roman" w:hAnsi="Times New Roman"/>
          <w:color w:val="auto"/>
          <w:sz w:val="20"/>
        </w:rPr>
        <w:t>Wiggan</w:t>
      </w:r>
      <w:proofErr w:type="spellEnd"/>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"Jay Wiggan"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and Colin Talbot</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"Colin Talbot"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w:t>
      </w:r>
      <w:proofErr w:type="gramStart"/>
      <w:r w:rsidRPr="00BD7E94">
        <w:rPr>
          <w:rFonts w:ascii="Times New Roman" w:hAnsi="Times New Roman"/>
          <w:i/>
          <w:color w:val="auto"/>
          <w:sz w:val="20"/>
        </w:rPr>
        <w:t>The</w:t>
      </w:r>
      <w:proofErr w:type="gramEnd"/>
      <w:r w:rsidRPr="00BD7E94">
        <w:rPr>
          <w:rFonts w:ascii="Times New Roman" w:hAnsi="Times New Roman"/>
          <w:i/>
          <w:color w:val="auto"/>
          <w:sz w:val="20"/>
        </w:rPr>
        <w:t xml:space="preserve"> Benefits of Welfare Rights Advice: A Review of the Literature</w:t>
      </w:r>
      <w:r w:rsidRPr="00BD7E94">
        <w:rPr>
          <w:rFonts w:ascii="Times New Roman" w:hAnsi="Times New Roman"/>
          <w:color w:val="auto"/>
          <w:sz w:val="20"/>
        </w:rPr>
        <w:t xml:space="preserve"> (Manchester: National Association of Welfare Rights Advisors, 2006), 6–7.</w:t>
      </w:r>
    </w:p>
  </w:footnote>
  <w:footnote w:id="27">
    <w:p w14:paraId="0E030241" w14:textId="53B800DE"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Rebecca L. </w:t>
      </w:r>
      <w:proofErr w:type="spellStart"/>
      <w:r w:rsidRPr="00BD7E94">
        <w:rPr>
          <w:rFonts w:ascii="Times New Roman" w:hAnsi="Times New Roman"/>
          <w:color w:val="auto"/>
          <w:sz w:val="20"/>
        </w:rPr>
        <w:t>Sandefur</w:t>
      </w:r>
      <w:proofErr w:type="spellEnd"/>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"Rebecca Sandefur"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and Thomas M. Clarke</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XE "Thomas Clarke" \i </w:instrText>
      </w:r>
      <w:r w:rsidRPr="00BD7E94">
        <w:rPr>
          <w:rFonts w:ascii="Times New Roman" w:hAnsi="Times New Roman"/>
          <w:color w:val="auto"/>
          <w:sz w:val="20"/>
        </w:rPr>
        <w:fldChar w:fldCharType="end"/>
      </w:r>
      <w:r w:rsidRPr="00BD7E94">
        <w:rPr>
          <w:rFonts w:ascii="Times New Roman" w:hAnsi="Times New Roman"/>
          <w:color w:val="auto"/>
          <w:sz w:val="20"/>
        </w:rPr>
        <w:t xml:space="preserve">, “Roles beyond Lawyers: Summary, Recommendations, and Research Report of an Evaluation of the New York City Court Navigators Program and Its Three Pilot Projects” (American Bar Foundation, National Center for State Courts, Public Welfare Foundation, December 2016), </w:t>
      </w:r>
      <w:proofErr w:type="gramStart"/>
      <w:r w:rsidRPr="00BD7E94">
        <w:rPr>
          <w:rFonts w:ascii="Times New Roman" w:hAnsi="Times New Roman"/>
          <w:color w:val="auto"/>
          <w:sz w:val="20"/>
        </w:rPr>
        <w:t>5</w:t>
      </w:r>
      <w:proofErr w:type="gramEnd"/>
      <w:r w:rsidRPr="00BD7E94">
        <w:rPr>
          <w:rFonts w:ascii="Times New Roman" w:hAnsi="Times New Roman"/>
          <w:color w:val="auto"/>
          <w:sz w:val="20"/>
        </w:rPr>
        <w:t xml:space="preserve">. </w:t>
      </w:r>
      <w:r w:rsidRPr="00BD7E94">
        <w:rPr>
          <w:rFonts w:ascii="Times New Roman" w:hAnsi="Times New Roman"/>
          <w:i/>
          <w:color w:val="auto"/>
          <w:sz w:val="20"/>
        </w:rPr>
        <w:t>See also</w:t>
      </w:r>
      <w:r w:rsidRPr="00BD7E94">
        <w:rPr>
          <w:rFonts w:ascii="Times New Roman" w:hAnsi="Times New Roman"/>
          <w:color w:val="auto"/>
          <w:sz w:val="20"/>
        </w:rPr>
        <w:t xml:space="preserve"> Matthew Desmond, </w:t>
      </w:r>
      <w:r w:rsidRPr="00BD7E94">
        <w:rPr>
          <w:rFonts w:ascii="Times New Roman" w:hAnsi="Times New Roman"/>
          <w:i/>
          <w:color w:val="auto"/>
          <w:sz w:val="20"/>
        </w:rPr>
        <w:t>Evicted: Poverty and Profit in the American City</w:t>
      </w:r>
      <w:r w:rsidRPr="00BD7E94">
        <w:rPr>
          <w:rFonts w:ascii="Times New Roman" w:hAnsi="Times New Roman"/>
          <w:color w:val="auto"/>
          <w:sz w:val="20"/>
        </w:rPr>
        <w:t xml:space="preserve"> (New York: Crown Publishers, 2016). Desmond provides an in-depth account of how housing courts in the United States </w:t>
      </w:r>
      <w:proofErr w:type="gramStart"/>
      <w:r w:rsidRPr="00BD7E94">
        <w:rPr>
          <w:rFonts w:ascii="Times New Roman" w:hAnsi="Times New Roman"/>
          <w:color w:val="auto"/>
          <w:sz w:val="20"/>
        </w:rPr>
        <w:t>are biased</w:t>
      </w:r>
      <w:proofErr w:type="gramEnd"/>
      <w:r w:rsidRPr="00BD7E94">
        <w:rPr>
          <w:rFonts w:ascii="Times New Roman" w:hAnsi="Times New Roman"/>
          <w:color w:val="auto"/>
          <w:sz w:val="20"/>
        </w:rPr>
        <w:t xml:space="preserve"> against poor tenants.</w:t>
      </w:r>
    </w:p>
  </w:footnote>
  <w:footnote w:id="28">
    <w:p w14:paraId="247A1D9B" w14:textId="63F5256D"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proofErr w:type="gramStart"/>
      <w:r w:rsidRPr="00BD7E94">
        <w:rPr>
          <w:rFonts w:ascii="Times New Roman" w:hAnsi="Times New Roman"/>
          <w:i/>
          <w:color w:val="auto"/>
          <w:sz w:val="20"/>
        </w:rPr>
        <w:t>See</w:t>
      </w:r>
      <w:r w:rsidRPr="00BD7E94">
        <w:rPr>
          <w:rFonts w:ascii="Times New Roman" w:hAnsi="Times New Roman"/>
          <w:color w:val="auto"/>
          <w:sz w:val="20"/>
        </w:rPr>
        <w:t xml:space="preserve"> The Legal Aid Act, No. 6 (2012),</w:t>
      </w:r>
      <w:r w:rsidRPr="00BD7E94">
        <w:rPr>
          <w:rFonts w:ascii="Times New Roman" w:hAnsi="Times New Roman"/>
          <w:smallCaps/>
          <w:color w:val="auto"/>
          <w:sz w:val="20"/>
        </w:rPr>
        <w:t xml:space="preserve"> Supplement to the Sierra Leone Gazette</w:t>
      </w:r>
      <w:r w:rsidRPr="00BD7E94">
        <w:rPr>
          <w:rFonts w:ascii="Times New Roman" w:hAnsi="Times New Roman"/>
          <w:color w:val="auto"/>
          <w:sz w:val="20"/>
        </w:rPr>
        <w:t xml:space="preserve"> Vol. CXLIII, No. 42 § 36(1) (stating “The Board shall ensure that at least one legal assistant or accredited paralegal is appointed in a neutral office in every chiefdom … in order to provide legal advice and assistance to such chief, his officials and inhabitants of such chiefdom”); The Law of the Republic of Indonesia Concerning Legal Aid No. 16/2011 (Official Translation), available at </w:t>
      </w:r>
      <w:hyperlink r:id="rId41" w:history="1">
        <w:r w:rsidRPr="00BD7E94">
          <w:rPr>
            <w:rStyle w:val="Hyperlink"/>
            <w:rFonts w:ascii="Times New Roman" w:hAnsi="Times New Roman"/>
            <w:color w:val="auto"/>
            <w:sz w:val="20"/>
            <w:u w:color="FF0000"/>
          </w:rPr>
          <w:t>www.namati.org/tools/legal-aid-bill-indonesia/</w:t>
        </w:r>
      </w:hyperlink>
      <w:r w:rsidRPr="00BD7E94">
        <w:rPr>
          <w:rFonts w:ascii="Times New Roman" w:hAnsi="Times New Roman"/>
          <w:color w:val="auto"/>
          <w:sz w:val="20"/>
        </w:rPr>
        <w:t xml:space="preserve">; Legal Aid Act No. 6 (2016), </w:t>
      </w:r>
      <w:r w:rsidRPr="00BD7E94">
        <w:rPr>
          <w:rFonts w:ascii="Times New Roman" w:hAnsi="Times New Roman"/>
          <w:smallCaps/>
          <w:color w:val="auto"/>
          <w:sz w:val="20"/>
        </w:rPr>
        <w:t xml:space="preserve">Kenya Gazette Supplement </w:t>
      </w:r>
      <w:r w:rsidRPr="00BD7E94">
        <w:rPr>
          <w:rFonts w:ascii="Times New Roman" w:hAnsi="Times New Roman"/>
          <w:color w:val="auto"/>
          <w:sz w:val="20"/>
        </w:rPr>
        <w:t>No. 56 §§ 7(1)(h), 7(1)(o), and 68(1).</w:t>
      </w:r>
      <w:proofErr w:type="gramEnd"/>
    </w:p>
  </w:footnote>
  <w:footnote w:id="29">
    <w:p w14:paraId="7BCE7A4D" w14:textId="4EA9A48F"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Justin </w:t>
      </w:r>
      <w:proofErr w:type="spellStart"/>
      <w:r w:rsidRPr="00BD7E94">
        <w:rPr>
          <w:rFonts w:ascii="Times New Roman" w:hAnsi="Times New Roman"/>
          <w:color w:val="auto"/>
          <w:sz w:val="20"/>
        </w:rPr>
        <w:t>Sandefur</w:t>
      </w:r>
      <w:proofErr w:type="spellEnd"/>
      <w:r w:rsidRPr="00BD7E94">
        <w:rPr>
          <w:rFonts w:ascii="Times New Roman" w:hAnsi="Times New Roman"/>
          <w:color w:val="auto"/>
          <w:sz w:val="20"/>
        </w:rPr>
        <w:t xml:space="preserve"> and Bilal Siddiqi, “Delivering Justice to the Poor: Theory and Experimental Evidence from Liberia” (paper presented at the World Bank Workshop on African Political Economy, Washington, DC, May 2013).</w:t>
      </w:r>
    </w:p>
  </w:footnote>
  <w:footnote w:id="30">
    <w:p w14:paraId="5DE1BA34" w14:textId="2737B380" w:rsidR="00960405" w:rsidRPr="00BD7E94" w:rsidRDefault="00960405" w:rsidP="001616A2">
      <w:pPr>
        <w:ind w:firstLine="720"/>
      </w:pPr>
      <w:r w:rsidRPr="00BD7E94">
        <w:rPr>
          <w:vertAlign w:val="superscript"/>
        </w:rPr>
        <w:footnoteRef/>
      </w:r>
      <w:r w:rsidRPr="00BD7E94">
        <w:t xml:space="preserve"> Paralegals are part of a broader tradition of combining organizing with the use of law. In </w:t>
      </w:r>
      <w:r w:rsidRPr="00BD7E94">
        <w:rPr>
          <w:i/>
        </w:rPr>
        <w:t>Suburban Sweatshops</w:t>
      </w:r>
      <w:r w:rsidRPr="00BD7E94">
        <w:t>, for example, Jennifer Gordon describes how undocumented immigrants on Long Island in the United States came together to demand just treatment in their workplaces—restaurants, construction sites, and private homes where they cooked and cleaned. Gordon reflects on how the group she founded, The Workplace Project, combined legal services to solve specific cases with community organizing to build courage and power within a population that has been historically powerless.</w:t>
      </w:r>
      <w:r w:rsidR="001616A2">
        <w:t xml:space="preserve"> </w:t>
      </w:r>
      <w:r w:rsidRPr="00BD7E94">
        <w:t xml:space="preserve">Jennifer Gordon, </w:t>
      </w:r>
      <w:r w:rsidRPr="00BD7E94">
        <w:rPr>
          <w:i/>
        </w:rPr>
        <w:t>Suburban Sweatshops: The Fight for Immigrant Rights</w:t>
      </w:r>
      <w:r w:rsidRPr="00BD7E94">
        <w:t xml:space="preserve"> (Cambridge, MA: Harvard University Press, 2007). </w:t>
      </w:r>
    </w:p>
    <w:p w14:paraId="3B36E89D" w14:textId="160540F3" w:rsidR="00960405" w:rsidRPr="00BD7E94" w:rsidRDefault="00960405" w:rsidP="00BD7E94">
      <w:pPr>
        <w:pStyle w:val="0401FN"/>
        <w:spacing w:line="240" w:lineRule="auto"/>
        <w:rPr>
          <w:rFonts w:ascii="Times New Roman" w:hAnsi="Times New Roman"/>
          <w:color w:val="auto"/>
          <w:sz w:val="20"/>
        </w:rPr>
      </w:pPr>
    </w:p>
  </w:footnote>
  <w:footnote w:id="31">
    <w:p w14:paraId="4486A6A0" w14:textId="613D9E5B"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Edna </w:t>
      </w:r>
      <w:proofErr w:type="spellStart"/>
      <w:r w:rsidRPr="00BD7E94">
        <w:rPr>
          <w:rFonts w:ascii="Times New Roman" w:hAnsi="Times New Roman"/>
          <w:color w:val="auto"/>
          <w:sz w:val="20"/>
        </w:rPr>
        <w:t>Smalle</w:t>
      </w:r>
      <w:proofErr w:type="spellEnd"/>
      <w:r w:rsidRPr="00BD7E94">
        <w:rPr>
          <w:rFonts w:ascii="Times New Roman" w:hAnsi="Times New Roman"/>
          <w:color w:val="auto"/>
          <w:sz w:val="20"/>
        </w:rPr>
        <w:t xml:space="preserve">, “Namati Wins Land Case … Chinese Company to Restore 1,486 Acres of Land,” </w:t>
      </w:r>
      <w:proofErr w:type="spellStart"/>
      <w:r w:rsidRPr="00BD7E94">
        <w:rPr>
          <w:rFonts w:ascii="Times New Roman" w:hAnsi="Times New Roman"/>
          <w:i/>
          <w:color w:val="auto"/>
          <w:sz w:val="20"/>
        </w:rPr>
        <w:t>Awoko</w:t>
      </w:r>
      <w:proofErr w:type="spellEnd"/>
      <w:r w:rsidRPr="00BD7E94">
        <w:rPr>
          <w:rFonts w:ascii="Times New Roman" w:hAnsi="Times New Roman"/>
          <w:color w:val="auto"/>
          <w:sz w:val="20"/>
        </w:rPr>
        <w:t>, March 1, 2016</w:t>
      </w:r>
      <w:proofErr w:type="gramStart"/>
      <w:r w:rsidRPr="00BD7E94">
        <w:rPr>
          <w:rFonts w:ascii="Times New Roman" w:hAnsi="Times New Roman"/>
          <w:color w:val="auto"/>
          <w:sz w:val="20"/>
        </w:rPr>
        <w:t>..</w:t>
      </w:r>
      <w:proofErr w:type="gramEnd"/>
      <w:r w:rsidRPr="00BD7E94">
        <w:rPr>
          <w:rFonts w:ascii="Times New Roman" w:hAnsi="Times New Roman"/>
          <w:color w:val="auto"/>
          <w:sz w:val="20"/>
        </w:rPr>
        <w:t xml:space="preserve"> </w:t>
      </w:r>
      <w:hyperlink r:id="rId42" w:tooltip="http://awoko.org/2016/03/01/sierra-leone-news-namati-wins-land-case-chinese-company-to-restore-1486-acres-of-land/" w:history="1">
        <w:r w:rsidRPr="00BD7E94">
          <w:rPr>
            <w:rStyle w:val="0911URL"/>
            <w:rFonts w:ascii="Times New Roman" w:hAnsi="Times New Roman"/>
            <w:color w:val="auto"/>
            <w:sz w:val="20"/>
          </w:rPr>
          <w:t>http://awoko.org/2016/03/01/sierra-leone-news-namati-wins-land-case-chinese-company-to-restore-1486-acres-of-land/</w:t>
        </w:r>
      </w:hyperlink>
      <w:r w:rsidRPr="00BD7E94">
        <w:rPr>
          <w:rFonts w:ascii="Times New Roman" w:hAnsi="Times New Roman"/>
          <w:color w:val="auto"/>
          <w:sz w:val="20"/>
        </w:rPr>
        <w:t>. This case took place after our case-tracking research was complete.</w:t>
      </w:r>
    </w:p>
  </w:footnote>
  <w:footnote w:id="32">
    <w:p w14:paraId="7CB32EEC" w14:textId="13F0F08A"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This is according to </w:t>
      </w:r>
      <w:proofErr w:type="spellStart"/>
      <w:r w:rsidRPr="00BD7E94">
        <w:rPr>
          <w:rFonts w:ascii="Times New Roman" w:hAnsi="Times New Roman"/>
          <w:color w:val="auto"/>
          <w:sz w:val="20"/>
        </w:rPr>
        <w:t>Sonkita</w:t>
      </w:r>
      <w:proofErr w:type="spellEnd"/>
      <w:r w:rsidRPr="00BD7E94">
        <w:rPr>
          <w:rFonts w:ascii="Times New Roman" w:hAnsi="Times New Roman"/>
          <w:color w:val="auto"/>
          <w:sz w:val="20"/>
        </w:rPr>
        <w:t xml:space="preserve"> </w:t>
      </w:r>
      <w:proofErr w:type="spellStart"/>
      <w:r w:rsidRPr="00BD7E94">
        <w:rPr>
          <w:rFonts w:ascii="Times New Roman" w:hAnsi="Times New Roman"/>
          <w:color w:val="auto"/>
          <w:sz w:val="20"/>
        </w:rPr>
        <w:t>Conteh</w:t>
      </w:r>
      <w:proofErr w:type="spellEnd"/>
      <w:r w:rsidRPr="00BD7E94">
        <w:rPr>
          <w:rFonts w:ascii="Times New Roman" w:hAnsi="Times New Roman"/>
          <w:color w:val="auto"/>
          <w:sz w:val="20"/>
        </w:rPr>
        <w:t xml:space="preserve">, the lawyer who represented the families. </w:t>
      </w:r>
      <w:proofErr w:type="spellStart"/>
      <w:r w:rsidRPr="00BD7E94">
        <w:rPr>
          <w:rFonts w:ascii="Times New Roman" w:hAnsi="Times New Roman"/>
          <w:color w:val="auto"/>
          <w:sz w:val="20"/>
        </w:rPr>
        <w:t>Sonkita</w:t>
      </w:r>
      <w:proofErr w:type="spellEnd"/>
      <w:r w:rsidRPr="00BD7E94">
        <w:rPr>
          <w:rFonts w:ascii="Times New Roman" w:hAnsi="Times New Roman"/>
          <w:color w:val="auto"/>
          <w:sz w:val="20"/>
        </w:rPr>
        <w:t xml:space="preserve"> </w:t>
      </w:r>
      <w:proofErr w:type="spellStart"/>
      <w:r w:rsidRPr="00BD7E94">
        <w:rPr>
          <w:rFonts w:ascii="Times New Roman" w:hAnsi="Times New Roman"/>
          <w:color w:val="auto"/>
          <w:sz w:val="20"/>
        </w:rPr>
        <w:t>Conteh</w:t>
      </w:r>
      <w:proofErr w:type="spellEnd"/>
      <w:r w:rsidRPr="00BD7E94">
        <w:rPr>
          <w:rFonts w:ascii="Times New Roman" w:hAnsi="Times New Roman"/>
          <w:color w:val="auto"/>
          <w:sz w:val="20"/>
        </w:rPr>
        <w:t xml:space="preserve"> (director of Namati Sierra Leone), interview, March 5, 2016.</w:t>
      </w:r>
    </w:p>
  </w:footnote>
  <w:footnote w:id="33">
    <w:p w14:paraId="011C1C08" w14:textId="696133A1"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proofErr w:type="spellStart"/>
      <w:r w:rsidRPr="00BD7E94">
        <w:rPr>
          <w:rFonts w:ascii="Times New Roman" w:hAnsi="Times New Roman"/>
          <w:color w:val="auto"/>
          <w:sz w:val="20"/>
        </w:rPr>
        <w:t>Sandefur</w:t>
      </w:r>
      <w:proofErr w:type="spellEnd"/>
      <w:r w:rsidRPr="00BD7E94">
        <w:rPr>
          <w:rFonts w:ascii="Times New Roman" w:hAnsi="Times New Roman"/>
          <w:color w:val="auto"/>
          <w:sz w:val="20"/>
        </w:rPr>
        <w:t xml:space="preserve"> and Siddiqi, “Delivering Justice to the Poor: Experimental Evidence from Liberia,” 32–37 (</w:t>
      </w:r>
      <w:proofErr w:type="spellStart"/>
      <w:r w:rsidRPr="00BD7E94">
        <w:rPr>
          <w:rFonts w:ascii="Times New Roman" w:hAnsi="Times New Roman"/>
          <w:color w:val="auto"/>
          <w:sz w:val="20"/>
        </w:rPr>
        <w:t xml:space="preserve">see </w:t>
      </w:r>
      <w:r w:rsidRPr="00BD7E94">
        <w:rPr>
          <w:rStyle w:val="0905XRefLink"/>
          <w:rFonts w:ascii="Times New Roman" w:hAnsi="Times New Roman"/>
          <w:color w:val="auto"/>
          <w:sz w:val="20"/>
        </w:rPr>
        <w:t>n</w:t>
      </w:r>
      <w:proofErr w:type="spellEnd"/>
      <w:r w:rsidRPr="00BD7E94">
        <w:rPr>
          <w:rStyle w:val="0905XRefLink"/>
          <w:rFonts w:ascii="Times New Roman" w:hAnsi="Times New Roman"/>
          <w:color w:val="auto"/>
          <w:sz w:val="20"/>
        </w:rPr>
        <w:t>. 24</w:t>
      </w:r>
      <w:r w:rsidRPr="00BD7E94">
        <w:rPr>
          <w:rFonts w:ascii="Times New Roman" w:hAnsi="Times New Roman"/>
          <w:color w:val="auto"/>
          <w:sz w:val="20"/>
        </w:rPr>
        <w:t>).</w:t>
      </w:r>
    </w:p>
  </w:footnote>
  <w:footnote w:id="34">
    <w:p w14:paraId="12B623FB" w14:textId="7F6599FA" w:rsidR="00960405" w:rsidRPr="00BD7E94" w:rsidRDefault="00960405" w:rsidP="00BD7E94">
      <w:pPr>
        <w:pStyle w:val="FootnoteText"/>
      </w:pPr>
      <w:r w:rsidRPr="00BD7E94">
        <w:rPr>
          <w:rStyle w:val="FootnoteReference"/>
        </w:rPr>
        <w:footnoteRef/>
      </w:r>
      <w:r w:rsidRPr="00BD7E94">
        <w:t xml:space="preserve"> The Philippines is the only country in which researchers did not speak with clients. There, accounts of effectiveness came from institutional actors, organizational staff, and the paralegals themselves.</w:t>
      </w:r>
    </w:p>
  </w:footnote>
  <w:footnote w:id="35">
    <w:p w14:paraId="2E6C21F8" w14:textId="0465251E"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proofErr w:type="spellStart"/>
      <w:r w:rsidRPr="00BD7E94">
        <w:rPr>
          <w:rFonts w:ascii="Times New Roman" w:hAnsi="Times New Roman"/>
          <w:color w:val="auto"/>
          <w:sz w:val="20"/>
        </w:rPr>
        <w:t>Gauri</w:t>
      </w:r>
      <w:proofErr w:type="spellEnd"/>
      <w:r w:rsidRPr="00BD7E94">
        <w:rPr>
          <w:rFonts w:ascii="Times New Roman" w:hAnsi="Times New Roman"/>
          <w:color w:val="auto"/>
          <w:sz w:val="20"/>
        </w:rPr>
        <w:t xml:space="preserve"> and Brinks, “Introduction,” 27 (</w:t>
      </w:r>
      <w:proofErr w:type="spellStart"/>
      <w:r w:rsidRPr="00BD7E94">
        <w:rPr>
          <w:rFonts w:ascii="Times New Roman" w:hAnsi="Times New Roman"/>
          <w:color w:val="auto"/>
          <w:sz w:val="20"/>
        </w:rPr>
        <w:t xml:space="preserve">see </w:t>
      </w:r>
      <w:r w:rsidRPr="00BD7E94">
        <w:rPr>
          <w:rStyle w:val="0905XRefLink"/>
          <w:rFonts w:ascii="Times New Roman" w:hAnsi="Times New Roman"/>
          <w:color w:val="auto"/>
          <w:sz w:val="20"/>
        </w:rPr>
        <w:t>n</w:t>
      </w:r>
      <w:proofErr w:type="spellEnd"/>
      <w:r w:rsidRPr="00BD7E94">
        <w:rPr>
          <w:rStyle w:val="0905XRefLink"/>
          <w:rFonts w:ascii="Times New Roman" w:hAnsi="Times New Roman"/>
          <w:color w:val="auto"/>
          <w:sz w:val="20"/>
        </w:rPr>
        <w:t>. 4</w:t>
      </w:r>
      <w:r w:rsidRPr="00BD7E94">
        <w:rPr>
          <w:rFonts w:ascii="Times New Roman" w:hAnsi="Times New Roman"/>
          <w:color w:val="auto"/>
          <w:sz w:val="20"/>
        </w:rPr>
        <w:t>).</w:t>
      </w:r>
    </w:p>
  </w:footnote>
  <w:footnote w:id="36">
    <w:p w14:paraId="055FF061" w14:textId="7777777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i/>
          <w:color w:val="auto"/>
          <w:sz w:val="20"/>
        </w:rPr>
        <w:t>See, for example</w:t>
      </w:r>
      <w:r w:rsidRPr="00BD7E94">
        <w:rPr>
          <w:rFonts w:ascii="Times New Roman" w:hAnsi="Times New Roman"/>
          <w:color w:val="auto"/>
          <w:sz w:val="20"/>
        </w:rPr>
        <w:t xml:space="preserve">, </w:t>
      </w:r>
      <w:r w:rsidRPr="00BD7E94">
        <w:rPr>
          <w:rFonts w:ascii="Times New Roman" w:hAnsi="Times New Roman"/>
          <w:color w:val="auto"/>
          <w:sz w:val="20"/>
        </w:rPr>
        <w:fldChar w:fldCharType="begin"/>
      </w:r>
      <w:r w:rsidRPr="00BD7E94">
        <w:rPr>
          <w:rFonts w:ascii="Times New Roman" w:hAnsi="Times New Roman"/>
          <w:color w:val="auto"/>
          <w:sz w:val="20"/>
        </w:rPr>
        <w:instrText xml:space="preserve"> ADDIN EN.CITE &lt;EndNote&gt;&lt;Cite&gt;&lt;Author&gt;Brinks&lt;/Author&gt;&lt;Year&gt;2008&lt;/Year&gt;&lt;RecNum&gt;39&lt;/RecNum&gt;&lt;DisplayText&gt;Daniel M. Brinks and Varun Gauri, &amp;quot;A New Policy Landscape: Legalizing Social and Economic Rights in the Developing World,&amp;quot; in &lt;style face="italic"&gt;Courting Social Justice&lt;/style&gt;, ed. Varun Gauri and Daniel M. Brinks (New York: Cambridge University Press, 2008).&lt;/DisplayText&gt;&lt;record&gt;&lt;rec-number&gt;39&lt;/rec-number&gt;&lt;foreign-keys&gt;&lt;key app="EN" db-id="5pswav52txdsd5edwv6pexwc5evaprrtwea2"&gt;39&lt;/key&gt;&lt;/foreign-keys&gt;&lt;ref-type name="Book Section"&gt;5&lt;/ref-type&gt;&lt;contributors&gt;&lt;authors&gt;&lt;author&gt;Brinks, Daniel M.&lt;/author&gt;&lt;author&gt;Gauri, Varun&lt;/author&gt;&lt;/authors&gt;&lt;secondary-authors&gt;&lt;author&gt;Varun Gauri&lt;/author&gt;&lt;author&gt;Daniel M. Brinks&lt;/author&gt;&lt;/secondary-authors&gt;&lt;/contributors&gt;&lt;titles&gt;&lt;title&gt;A New Policy Landscape: Legalizing Social and Economic Rights in the Developing World&lt;/title&gt;&lt;secondary-title&gt;Courting Social Justice&lt;/secondary-title&gt;&lt;/titles&gt;&lt;dates&gt;&lt;year&gt;2008&lt;/year&gt;&lt;/dates&gt;&lt;pub-location&gt;New York&lt;/pub-location&gt;&lt;publisher&gt;Cambridge University Press&lt;/publisher&gt;&lt;urls&gt;&lt;/urls&gt;&lt;/record&gt;&lt;/Cite&gt;&lt;/EndNote&gt;</w:instrText>
      </w:r>
      <w:r w:rsidRPr="00BD7E94">
        <w:rPr>
          <w:rFonts w:ascii="Times New Roman" w:hAnsi="Times New Roman"/>
          <w:color w:val="auto"/>
          <w:sz w:val="20"/>
        </w:rPr>
        <w:fldChar w:fldCharType="separate"/>
      </w:r>
      <w:r w:rsidRPr="00BD7E94">
        <w:rPr>
          <w:rFonts w:ascii="Times New Roman" w:hAnsi="Times New Roman"/>
          <w:color w:val="auto"/>
          <w:sz w:val="20"/>
        </w:rPr>
        <w:t xml:space="preserve">Daniel M. Brinks and Varun Gauri, “A New Policy Landscape: Legalizing Social and Economic Rights in the Developing World,” in </w:t>
      </w:r>
      <w:r w:rsidRPr="00BD7E94">
        <w:rPr>
          <w:rFonts w:ascii="Times New Roman" w:hAnsi="Times New Roman"/>
          <w:i/>
          <w:color w:val="auto"/>
          <w:sz w:val="20"/>
        </w:rPr>
        <w:t>Courting Social Justice: Judicial Enforcement of Social and Economic Rights in the Developing World</w:t>
      </w:r>
      <w:r w:rsidRPr="00BD7E94">
        <w:rPr>
          <w:rFonts w:ascii="Times New Roman" w:hAnsi="Times New Roman"/>
          <w:color w:val="auto"/>
          <w:sz w:val="20"/>
        </w:rPr>
        <w:t>, ed. Varun Gauri and Daniel M. Brinks (New York: Cambridge University Press, 2008), 318.</w:t>
      </w:r>
      <w:r w:rsidRPr="00BD7E94">
        <w:rPr>
          <w:rFonts w:ascii="Times New Roman" w:hAnsi="Times New Roman"/>
          <w:color w:val="auto"/>
          <w:sz w:val="20"/>
        </w:rPr>
        <w:fldChar w:fldCharType="end"/>
      </w:r>
      <w:r w:rsidRPr="00BD7E94">
        <w:rPr>
          <w:rFonts w:ascii="Times New Roman" w:hAnsi="Times New Roman"/>
          <w:color w:val="auto"/>
          <w:sz w:val="20"/>
        </w:rPr>
        <w:t xml:space="preserve"> Brinks and </w:t>
      </w:r>
      <w:proofErr w:type="spellStart"/>
      <w:r w:rsidRPr="00BD7E94">
        <w:rPr>
          <w:rFonts w:ascii="Times New Roman" w:hAnsi="Times New Roman"/>
          <w:color w:val="auto"/>
          <w:sz w:val="20"/>
        </w:rPr>
        <w:t>Gauri</w:t>
      </w:r>
      <w:proofErr w:type="spellEnd"/>
      <w:r w:rsidRPr="00BD7E94">
        <w:rPr>
          <w:rFonts w:ascii="Times New Roman" w:hAnsi="Times New Roman"/>
          <w:color w:val="auto"/>
          <w:sz w:val="20"/>
        </w:rPr>
        <w:t xml:space="preserve"> argue that remedies tend to follow rather than create detailed and comprehensive policy frameworks.</w:t>
      </w:r>
    </w:p>
  </w:footnote>
  <w:footnote w:id="37">
    <w:p w14:paraId="4C956A94" w14:textId="3B480FC1"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{"citationID":"87Pon2he","properties":{"formattedCitation":"{\\rtf Dena Ringold et al., \\i Citizens and Service Delivery: Assessing the Use of Social Accountability Approaches in Human Development\\i0{} (World Bank, 2012).}","plainCitation":"Dena Ringold et al., Citizens and Service Delivery: Assessing the Use of Social Accountability Approaches in Human Development (World Bank, 2012)."},"citationItems":[{"id":212,"uris":["</w:instrText>
      </w:r>
      <w:hyperlink r:id="rId43" w:tooltip="http://zotero.org/users/1878601/items/QACDACZP%22%5d,%22uri%22:%5b%22http://zotero.org/users/1878601/items/QACDACZP%22%5d,%22itemData%22:%7b%22id%22:212,%22type%22:%22book%22,%22title%22:%22Citizens" w:history="1">
        <w:r w:rsidRPr="00BD7E94">
          <w:rPr>
            <w:rStyle w:val="0911URL"/>
            <w:rFonts w:ascii="Times New Roman" w:hAnsi="Times New Roman"/>
            <w:color w:val="auto"/>
            <w:sz w:val="20"/>
          </w:rPr>
          <w:instrText>http://zotero.org/users/1878601/items/QACDACZP"],"uri":["http://zotero.org/users/1878601/items/QACDACZP"],"itemData":{"id":212,"type":"book","title":"Citizens</w:instrText>
        </w:r>
      </w:hyperlink>
      <w:r w:rsidRPr="00BD7E94">
        <w:rPr>
          <w:rFonts w:ascii="Times New Roman" w:hAnsi="Times New Roman"/>
          <w:color w:val="auto"/>
          <w:sz w:val="20"/>
        </w:rPr>
        <w:instrText xml:space="preserve"> and Service Delivery: Assessing the Use of Social Accountability Approaches in Human Development","publisher":"World Bank","author":[{"family":"Dena Ringold","given":""},{"family":"Alaka Holla","given":""},{"family":"Margaret Koziol","given":""},{"family":"Santhosh Srinivasan","given":""}],"issued":{"date-parts":[["2012"]]}}}],"schema":"</w:instrText>
      </w:r>
      <w:hyperlink r:id="rId44"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 xml:space="preserve">Dena Ringold et al., </w:t>
      </w:r>
      <w:r w:rsidRPr="00BD7E94">
        <w:rPr>
          <w:rFonts w:ascii="Times New Roman" w:hAnsi="Times New Roman"/>
          <w:i/>
          <w:color w:val="auto"/>
          <w:sz w:val="20"/>
        </w:rPr>
        <w:t>Citizens and Service Delivery: Assessing the Use of Social Accountability Approaches in Human Development</w:t>
      </w:r>
      <w:r w:rsidRPr="00BD7E94">
        <w:rPr>
          <w:rFonts w:ascii="Times New Roman" w:hAnsi="Times New Roman"/>
          <w:color w:val="auto"/>
          <w:sz w:val="20"/>
        </w:rPr>
        <w:t xml:space="preserve"> (Washington, DC: International Bank for Reconstruction and Development, World Bank, 2012), </w:t>
      </w:r>
      <w:r w:rsidRPr="00BD7E94">
        <w:rPr>
          <w:rFonts w:ascii="Times New Roman" w:hAnsi="Times New Roman"/>
          <w:color w:val="auto"/>
          <w:sz w:val="20"/>
        </w:rPr>
        <w:fldChar w:fldCharType="end"/>
      </w:r>
      <w:r w:rsidRPr="00BD7E94">
        <w:rPr>
          <w:rFonts w:ascii="Times New Roman" w:hAnsi="Times New Roman"/>
          <w:color w:val="auto"/>
          <w:sz w:val="20"/>
        </w:rPr>
        <w:t>93–95.</w:t>
      </w:r>
    </w:p>
  </w:footnote>
  <w:footnote w:id="38">
    <w:p w14:paraId="2016D37D" w14:textId="1C73981E" w:rsidR="00960405" w:rsidRPr="00BD7E94" w:rsidRDefault="00960405" w:rsidP="001616A2">
      <w:pPr>
        <w:pStyle w:val="FootnoteText"/>
        <w:ind w:firstLine="720"/>
      </w:pPr>
      <w:r w:rsidRPr="00BD7E94">
        <w:rPr>
          <w:rStyle w:val="FootnoteReference"/>
        </w:rPr>
        <w:footnoteRef/>
      </w:r>
      <w:r w:rsidRPr="00BD7E94">
        <w:t xml:space="preserve"> </w:t>
      </w:r>
      <w:proofErr w:type="gramStart"/>
      <w:r w:rsidRPr="00BD7E94">
        <w:rPr>
          <w:i/>
        </w:rPr>
        <w:t>See, for example</w:t>
      </w:r>
      <w:r w:rsidRPr="00BD7E94">
        <w:t xml:space="preserve">, Benjamin </w:t>
      </w:r>
      <w:proofErr w:type="spellStart"/>
      <w:r w:rsidRPr="00BD7E94">
        <w:t>Fogel</w:t>
      </w:r>
      <w:proofErr w:type="spellEnd"/>
      <w:r w:rsidRPr="00BD7E94">
        <w:t xml:space="preserve"> and Sean Jacobs, “Getting rid of Zuma isn’t a panacea for all South Africa’s ills,” </w:t>
      </w:r>
      <w:r w:rsidRPr="00BD7E94">
        <w:rPr>
          <w:i/>
        </w:rPr>
        <w:t xml:space="preserve">The Guardian, </w:t>
      </w:r>
      <w:r w:rsidRPr="00BD7E94">
        <w:t xml:space="preserve">April 5, 2017, </w:t>
      </w:r>
      <w:hyperlink r:id="rId45" w:history="1">
        <w:r w:rsidRPr="00BD7E94">
          <w:rPr>
            <w:rStyle w:val="Hyperlink"/>
            <w:color w:val="auto"/>
          </w:rPr>
          <w:t>https://www.theguardian.com/commentisfree/2017/apr/05/getting-rid-jacob-zuma-not-panacea-south-africa-problems</w:t>
        </w:r>
      </w:hyperlink>
      <w:r w:rsidRPr="00BD7E94">
        <w:t xml:space="preserve">; Felipe </w:t>
      </w:r>
      <w:proofErr w:type="spellStart"/>
      <w:r w:rsidRPr="00BD7E94">
        <w:t>Villamor</w:t>
      </w:r>
      <w:proofErr w:type="spellEnd"/>
      <w:r w:rsidRPr="00BD7E94">
        <w:t xml:space="preserve">, “President Rodrigo </w:t>
      </w:r>
      <w:proofErr w:type="spellStart"/>
      <w:r w:rsidRPr="00BD7E94">
        <w:t>Duterte</w:t>
      </w:r>
      <w:proofErr w:type="spellEnd"/>
      <w:r w:rsidRPr="00BD7E94">
        <w:t xml:space="preserve"> of Philippines Criticized Over Martial Law Warning,” </w:t>
      </w:r>
      <w:r w:rsidRPr="00BD7E94">
        <w:rPr>
          <w:i/>
        </w:rPr>
        <w:t xml:space="preserve">The New York Times, </w:t>
      </w:r>
      <w:r w:rsidRPr="00BD7E94">
        <w:t xml:space="preserve">January 16, 2017, </w:t>
      </w:r>
      <w:hyperlink r:id="rId46" w:history="1">
        <w:r w:rsidRPr="00BD7E94">
          <w:rPr>
            <w:rStyle w:val="Hyperlink"/>
            <w:color w:val="auto"/>
          </w:rPr>
          <w:t>https://www.nytimes.com/2017/01/16/world/asia/philippines-duterte-martial-law.html</w:t>
        </w:r>
      </w:hyperlink>
      <w:r w:rsidRPr="00BD7E94">
        <w:t xml:space="preserve">; </w:t>
      </w:r>
      <w:proofErr w:type="spellStart"/>
      <w:r w:rsidRPr="00BD7E94">
        <w:t>Jina</w:t>
      </w:r>
      <w:proofErr w:type="spellEnd"/>
      <w:r w:rsidRPr="00BD7E94">
        <w:t xml:space="preserve"> Moore, “Kenya’s About-Face: Fear for Democracy as Dissent Is Muzzled,” </w:t>
      </w:r>
      <w:r w:rsidRPr="00BD7E94">
        <w:rPr>
          <w:i/>
        </w:rPr>
        <w:t xml:space="preserve">The New York Times, </w:t>
      </w:r>
      <w:r w:rsidRPr="00BD7E94">
        <w:t xml:space="preserve">February 4, 2018, https://www.nytimes.com/2018/02/04/world/africa/kenya-political-repression-kenyatta-odinga.html; Cooper </w:t>
      </w:r>
      <w:proofErr w:type="spellStart"/>
      <w:r w:rsidRPr="00BD7E94">
        <w:t>Inveen</w:t>
      </w:r>
      <w:proofErr w:type="spellEnd"/>
      <w:r w:rsidRPr="00BD7E94">
        <w:t xml:space="preserve">, “President’s iron-fist methods raise fears for future of democracy in Sierra Leone,” </w:t>
      </w:r>
      <w:r w:rsidRPr="00BD7E94">
        <w:rPr>
          <w:i/>
        </w:rPr>
        <w:t xml:space="preserve">The Guardian, </w:t>
      </w:r>
      <w:r w:rsidRPr="00BD7E94">
        <w:t xml:space="preserve">October 20, 2017, </w:t>
      </w:r>
      <w:hyperlink r:id="rId47" w:history="1">
        <w:r w:rsidRPr="00BD7E94">
          <w:rPr>
            <w:rStyle w:val="Hyperlink"/>
            <w:color w:val="auto"/>
          </w:rPr>
          <w:t>https://www.theguardian.com/global-development/2017/oct/20/president-ernest-bai-koroma-iron-fist-methods-raise-fears-for-future-of-democracy-in-sierra-leone-march-election</w:t>
        </w:r>
      </w:hyperlink>
      <w:r w:rsidRPr="00BD7E94">
        <w:t>.</w:t>
      </w:r>
      <w:proofErr w:type="gramEnd"/>
    </w:p>
  </w:footnote>
  <w:footnote w:id="39">
    <w:p w14:paraId="1CA6B2C0" w14:textId="199F7099" w:rsidR="00960405" w:rsidRPr="00BD7E94" w:rsidRDefault="00960405" w:rsidP="001616A2">
      <w:pPr>
        <w:pStyle w:val="FootnoteText"/>
        <w:ind w:firstLine="720"/>
      </w:pPr>
      <w:r w:rsidRPr="00BD7E94">
        <w:rPr>
          <w:rStyle w:val="FootnoteReference"/>
        </w:rPr>
        <w:footnoteRef/>
      </w:r>
      <w:r w:rsidRPr="00BD7E94">
        <w:t xml:space="preserve"> Manuel, Marlon (</w:t>
      </w:r>
      <w:r w:rsidRPr="00BD7E94">
        <w:rPr>
          <w:shd w:val="clear" w:color="auto" w:fill="FFFFFF"/>
        </w:rPr>
        <w:t>National Coordinator, Alternative Law Groups (</w:t>
      </w:r>
      <w:r w:rsidRPr="00BD7E94">
        <w:rPr>
          <w:rStyle w:val="Emphasis"/>
          <w:b/>
          <w:bCs/>
          <w:i w:val="0"/>
          <w:iCs w:val="0"/>
          <w:shd w:val="clear" w:color="auto" w:fill="FFFFFF"/>
        </w:rPr>
        <w:t>ALG</w:t>
      </w:r>
      <w:r w:rsidRPr="00BD7E94">
        <w:rPr>
          <w:shd w:val="clear" w:color="auto" w:fill="FFFFFF"/>
        </w:rPr>
        <w:t>)</w:t>
      </w:r>
      <w:r w:rsidRPr="00BD7E94">
        <w:t>), interview.  January 23 2018.</w:t>
      </w:r>
    </w:p>
  </w:footnote>
  <w:footnote w:id="40">
    <w:p w14:paraId="1B268DD7" w14:textId="23FC472D"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Surveys suggest that the </w:t>
      </w:r>
      <w:r w:rsidRPr="00BD7E94">
        <w:rPr>
          <w:rFonts w:ascii="Times New Roman" w:hAnsi="Times New Roman"/>
          <w:i/>
          <w:color w:val="auto"/>
          <w:sz w:val="20"/>
        </w:rPr>
        <w:t>barangay</w:t>
      </w:r>
      <w:r w:rsidRPr="00BD7E94">
        <w:rPr>
          <w:rFonts w:ascii="Times New Roman" w:hAnsi="Times New Roman"/>
          <w:color w:val="auto"/>
          <w:sz w:val="20"/>
        </w:rPr>
        <w:t xml:space="preserve"> system is highly regarded by past users and by the general population. Between 1999 and 2005, the </w:t>
      </w:r>
      <w:r w:rsidRPr="00BD7E94">
        <w:rPr>
          <w:rFonts w:ascii="Times New Roman" w:hAnsi="Times New Roman"/>
          <w:i/>
          <w:color w:val="auto"/>
          <w:sz w:val="20"/>
        </w:rPr>
        <w:t>barangay</w:t>
      </w:r>
      <w:r w:rsidRPr="00BD7E94">
        <w:rPr>
          <w:rFonts w:ascii="Times New Roman" w:hAnsi="Times New Roman"/>
          <w:color w:val="auto"/>
          <w:sz w:val="20"/>
        </w:rPr>
        <w:t xml:space="preserve"> system successfully mediated 75 to 85 percent of the cases it received.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{"citationID":"geDfhIGK","properties":{"formattedCitation":"{\\rtf Carol Mercado, \\i Barangay Justice System: Model of Citizen-Driven Justice System\\i0{}, Paper prepared for National Workshop on Local Justice (Dhaka, May 11, 2008).}","plainCitation":"Carol Mercado, Barangay Justice System: Model of Citizen-Driven Justice System, Paper prepared for National Workshop on Local Justice (Dhaka, May 11, 2008)."},"citationItems":[{"id":213,"uris":["</w:instrText>
      </w:r>
      <w:hyperlink r:id="rId48" w:tooltip="http://zotero.org/users/1878601/items/NRPB99GJ%22%5d,%22uri%22:%5b%22http://zotero.org/users/1878601/items/NRPB99GJ%22%5d,%22itemData%22:%7b%22id%22:213,%22type%22:%22report%22,%22title%22:%22Barangay" w:history="1">
        <w:r w:rsidRPr="00BD7E94">
          <w:rPr>
            <w:rStyle w:val="0911URL"/>
            <w:rFonts w:ascii="Times New Roman" w:hAnsi="Times New Roman"/>
            <w:color w:val="auto"/>
            <w:sz w:val="20"/>
          </w:rPr>
          <w:instrText>http://zotero.org/users/1878601/items/NRPB99GJ"],"uri":["http://zotero.org/users/1878601/items/NRPB99GJ"],"itemData":{"id":213,"type":"report","title":"Barangay</w:instrText>
        </w:r>
      </w:hyperlink>
      <w:r w:rsidRPr="00BD7E94">
        <w:rPr>
          <w:rFonts w:ascii="Times New Roman" w:hAnsi="Times New Roman"/>
          <w:color w:val="auto"/>
          <w:sz w:val="20"/>
        </w:rPr>
        <w:instrText xml:space="preserve"> Justice System: Model of Citizen-Driven Justice System","publisher-place":"Dhaka","genre":"Paper prepared for National Workshop on Local Justice","event-place":"Dhaka","author":[{"family":"Carol Mercado","given":""}],"issued":{"date-parts":[["2008",5,11]]}}}],"schema":"</w:instrText>
      </w:r>
      <w:hyperlink r:id="rId49"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Carol Mercado, “</w:t>
      </w:r>
      <w:r w:rsidRPr="00BD7E94">
        <w:rPr>
          <w:rFonts w:ascii="Times New Roman" w:hAnsi="Times New Roman"/>
          <w:i/>
          <w:color w:val="auto"/>
          <w:sz w:val="20"/>
        </w:rPr>
        <w:t>Barangay</w:t>
      </w:r>
      <w:r w:rsidRPr="00BD7E94">
        <w:rPr>
          <w:rFonts w:ascii="Times New Roman" w:hAnsi="Times New Roman"/>
          <w:color w:val="auto"/>
          <w:sz w:val="20"/>
        </w:rPr>
        <w:t xml:space="preserve"> Justice System: Model of Citizen-Driven Justice System” (paper prepared for National Workshop on Local Justice, Dhaka, May 11–12, 2008).</w:t>
      </w:r>
      <w:r w:rsidRPr="00BD7E94">
        <w:rPr>
          <w:rFonts w:ascii="Times New Roman" w:hAnsi="Times New Roman"/>
          <w:color w:val="auto"/>
          <w:sz w:val="20"/>
        </w:rPr>
        <w:fldChar w:fldCharType="end"/>
      </w:r>
      <w:r w:rsidRPr="00BD7E94">
        <w:rPr>
          <w:rFonts w:ascii="Times New Roman" w:hAnsi="Times New Roman"/>
          <w:color w:val="auto"/>
          <w:sz w:val="20"/>
        </w:rPr>
        <w:t xml:space="preserve"> On the other hand, another study shows that when the parties to the mediation have a huge power imbalance, then the disputants are less likely to come before the </w:t>
      </w:r>
      <w:r w:rsidRPr="00BD7E94">
        <w:rPr>
          <w:rFonts w:ascii="Times New Roman" w:hAnsi="Times New Roman"/>
          <w:i/>
          <w:color w:val="auto"/>
          <w:sz w:val="20"/>
        </w:rPr>
        <w:t>barangay</w:t>
      </w:r>
      <w:r w:rsidRPr="00BD7E94">
        <w:rPr>
          <w:rFonts w:ascii="Times New Roman" w:hAnsi="Times New Roman"/>
          <w:color w:val="auto"/>
          <w:sz w:val="20"/>
        </w:rPr>
        <w:t xml:space="preserve"> justice system.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{"citationID":"rkRuRfvY","properties":{"formattedCitation":"{\\rtf Jennifer C. Franco, \\uc0\\u8220{}Peripheral Justice? Rethinking Justice Sector Reform in the Philippines,\\uc0\\u8221{} \\i World Development\\i0{} 36, no. 10 (2008): 1858\\uc0\\u8211{}73.}","plainCitation":"Jennifer C. Franco, “Peripheral Justice? Rethinking Justice Sector Reform in the Philippines,” World Development 36, no. 10 (2008): 1858–73."},"citationItems":[{"id":108,"uris":["</w:instrText>
      </w:r>
      <w:hyperlink r:id="rId50" w:tooltip="http://zotero.org/users/1878601/items/GU2K6JT9%22%5d,%22uri%22:%5b%22http://zotero.org/users/1878601/items/GU2K6JT9%22%5d,%22itemData%22:%7b%22id%22:108,%22type%22:%22article-journal%22,%22title%22:%22Peripheral" w:history="1">
        <w:r w:rsidRPr="00BD7E94">
          <w:rPr>
            <w:rStyle w:val="0911URL"/>
            <w:rFonts w:ascii="Times New Roman" w:hAnsi="Times New Roman"/>
            <w:color w:val="auto"/>
            <w:sz w:val="20"/>
          </w:rPr>
          <w:instrText>http://zotero.org/users/1878601/items/GU2K6JT9"],"uri":["http://zotero.org/users/1878601/items/GU2K6JT9"],"itemData":{"id":108,"type":"article-journal","title":"Peripheral</w:instrText>
        </w:r>
      </w:hyperlink>
      <w:r w:rsidRPr="00BD7E94">
        <w:rPr>
          <w:rFonts w:ascii="Times New Roman" w:hAnsi="Times New Roman"/>
          <w:color w:val="auto"/>
          <w:sz w:val="20"/>
        </w:rPr>
        <w:instrText xml:space="preserve"> Justice? Rethinking Justice Sector Reform in the Philippines","container-title":"World Development","page":"1858-73","volume":"36","issue":"10","author":[{"family":"Jennifer C. Franco","given":""}],"issued":{"date-parts":[["2008"]]}}}],"schema":"</w:instrText>
      </w:r>
      <w:hyperlink r:id="rId51"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 xml:space="preserve">Jennifer C. Franco, “Peripheral Justice? Rethinking Justice Sector Reform in the Philippines,” </w:t>
      </w:r>
      <w:r w:rsidRPr="00BD7E94">
        <w:rPr>
          <w:rFonts w:ascii="Times New Roman" w:hAnsi="Times New Roman"/>
          <w:i/>
          <w:color w:val="auto"/>
          <w:sz w:val="20"/>
        </w:rPr>
        <w:t>World Development</w:t>
      </w:r>
      <w:r w:rsidRPr="00BD7E94">
        <w:rPr>
          <w:rFonts w:ascii="Times New Roman" w:hAnsi="Times New Roman"/>
          <w:color w:val="auto"/>
          <w:sz w:val="20"/>
        </w:rPr>
        <w:t xml:space="preserve"> 36, no. 10 (2008): 1864</w:t>
      </w:r>
      <w:r w:rsidRPr="00BD7E94">
        <w:rPr>
          <w:rFonts w:ascii="Times New Roman" w:hAnsi="Times New Roman"/>
          <w:color w:val="auto"/>
          <w:sz w:val="20"/>
        </w:rPr>
        <w:fldChar w:fldCharType="end"/>
      </w:r>
      <w:r w:rsidRPr="00BD7E94">
        <w:rPr>
          <w:rFonts w:ascii="Times New Roman" w:hAnsi="Times New Roman"/>
          <w:color w:val="auto"/>
          <w:sz w:val="20"/>
        </w:rPr>
        <w:t xml:space="preserve">, </w:t>
      </w:r>
      <w:proofErr w:type="spellStart"/>
      <w:r w:rsidRPr="00BD7E94">
        <w:rPr>
          <w:rFonts w:ascii="Times New Roman" w:hAnsi="Times New Roman"/>
          <w:color w:val="auto"/>
          <w:sz w:val="20"/>
        </w:rPr>
        <w:t>doi</w:t>
      </w:r>
      <w:proofErr w:type="spellEnd"/>
      <w:r w:rsidRPr="00BD7E94">
        <w:rPr>
          <w:rFonts w:ascii="Times New Roman" w:hAnsi="Times New Roman"/>
          <w:color w:val="auto"/>
          <w:sz w:val="20"/>
        </w:rPr>
        <w:t>: 10.1016/j.worlddev.3007.10.011.</w:t>
      </w:r>
    </w:p>
  </w:footnote>
  <w:footnote w:id="41">
    <w:p w14:paraId="6CE031A6" w14:textId="0BEC97E7" w:rsidR="00960405" w:rsidRPr="00BD7E94" w:rsidRDefault="00960405" w:rsidP="001616A2">
      <w:pPr>
        <w:pStyle w:val="FootnoteText"/>
        <w:ind w:firstLine="720"/>
      </w:pPr>
      <w:r w:rsidRPr="00BD7E94">
        <w:rPr>
          <w:rStyle w:val="FootnoteReference"/>
        </w:rPr>
        <w:footnoteRef/>
      </w:r>
      <w:r w:rsidRPr="00BD7E94">
        <w:t xml:space="preserve"> </w:t>
      </w:r>
      <w:r w:rsidRPr="00BD7E94">
        <w:rPr>
          <w:i/>
        </w:rPr>
        <w:t>See, for example</w:t>
      </w:r>
      <w:r w:rsidRPr="00BD7E94">
        <w:t xml:space="preserve">, </w:t>
      </w:r>
      <w:r w:rsidRPr="00BD7E94">
        <w:rPr>
          <w:i/>
        </w:rPr>
        <w:t xml:space="preserve">Paralegals for Environmental Justice, </w:t>
      </w:r>
      <w:r w:rsidRPr="00BD7E94">
        <w:t xml:space="preserve">a practice guide that describes how paralegals and communities can seek administrative remedies to social and environmental harms arising from development projects. The guide </w:t>
      </w:r>
      <w:proofErr w:type="gramStart"/>
      <w:r w:rsidRPr="00BD7E94">
        <w:t>is based</w:t>
      </w:r>
      <w:proofErr w:type="gramEnd"/>
      <w:r w:rsidRPr="00BD7E94">
        <w:t xml:space="preserve"> on the work of a team of paralegals focused on environmental justice in India. </w:t>
      </w:r>
      <w:proofErr w:type="spellStart"/>
      <w:r w:rsidRPr="00BD7E94">
        <w:t>Manju</w:t>
      </w:r>
      <w:proofErr w:type="spellEnd"/>
      <w:r w:rsidRPr="00BD7E94">
        <w:t xml:space="preserve"> Menon, </w:t>
      </w:r>
      <w:proofErr w:type="spellStart"/>
      <w:r w:rsidRPr="00BD7E94">
        <w:t>Meenakshi</w:t>
      </w:r>
      <w:proofErr w:type="spellEnd"/>
      <w:r w:rsidRPr="00BD7E94">
        <w:t xml:space="preserve"> Kapoor, </w:t>
      </w:r>
      <w:proofErr w:type="spellStart"/>
      <w:r w:rsidRPr="00BD7E94">
        <w:t>Vivek</w:t>
      </w:r>
      <w:proofErr w:type="spellEnd"/>
      <w:r w:rsidRPr="00BD7E94">
        <w:t xml:space="preserve"> </w:t>
      </w:r>
      <w:proofErr w:type="spellStart"/>
      <w:r w:rsidRPr="00BD7E94">
        <w:t>Maru</w:t>
      </w:r>
      <w:proofErr w:type="spellEnd"/>
      <w:r w:rsidRPr="00BD7E94">
        <w:t xml:space="preserve">, and </w:t>
      </w:r>
      <w:proofErr w:type="spellStart"/>
      <w:r w:rsidRPr="00BD7E94">
        <w:t>Kanchi</w:t>
      </w:r>
      <w:proofErr w:type="spellEnd"/>
      <w:r w:rsidRPr="00BD7E94">
        <w:t xml:space="preserve"> </w:t>
      </w:r>
      <w:proofErr w:type="spellStart"/>
      <w:r w:rsidRPr="00BD7E94">
        <w:t>Kohli</w:t>
      </w:r>
      <w:proofErr w:type="spellEnd"/>
      <w:r w:rsidRPr="00BD7E94">
        <w:t xml:space="preserve">, </w:t>
      </w:r>
      <w:r w:rsidRPr="00BD7E94">
        <w:rPr>
          <w:i/>
        </w:rPr>
        <w:t xml:space="preserve">Paralegals for Environmental Justice </w:t>
      </w:r>
      <w:r w:rsidRPr="00BD7E94">
        <w:t xml:space="preserve">(New Delhi: Center for Policy Research – Namati Environmental Justice Program, 2017), https://namati.org/wp-content/uploads/2017/12/Practice-Guide-for-Environmental-Justice-Paralegals.pdf.  </w:t>
      </w:r>
    </w:p>
  </w:footnote>
  <w:footnote w:id="42">
    <w:p w14:paraId="311C39A3" w14:textId="645A708F"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Billings, </w:t>
      </w:r>
      <w:proofErr w:type="spellStart"/>
      <w:r w:rsidRPr="00BD7E94">
        <w:rPr>
          <w:rFonts w:ascii="Times New Roman" w:hAnsi="Times New Roman"/>
          <w:color w:val="auto"/>
          <w:sz w:val="20"/>
        </w:rPr>
        <w:t>Meinzen</w:t>
      </w:r>
      <w:proofErr w:type="spellEnd"/>
      <w:r w:rsidRPr="00BD7E94">
        <w:rPr>
          <w:rFonts w:ascii="Times New Roman" w:hAnsi="Times New Roman"/>
          <w:color w:val="auto"/>
          <w:sz w:val="20"/>
        </w:rPr>
        <w:t xml:space="preserve">-Dick, and Mueller caution, for example, that a proposed legal aid bill in Tanzania could reduce the reach of legal aid programs in remote areas. The bill requires that paralegals have at least a Form III education. Billings and colleagues point out that this could make it difficult to recruit paralegals in areas with lower education levels, and that the requirement may overshadow other recruitment priorities, like achieving gender balance and selecting people with a demonstrated commitment to public service. Lucy Billings, Ruth </w:t>
      </w:r>
      <w:proofErr w:type="spellStart"/>
      <w:r w:rsidRPr="00BD7E94">
        <w:rPr>
          <w:rFonts w:ascii="Times New Roman" w:hAnsi="Times New Roman"/>
          <w:color w:val="auto"/>
          <w:sz w:val="20"/>
        </w:rPr>
        <w:t>Meinzen</w:t>
      </w:r>
      <w:proofErr w:type="spellEnd"/>
      <w:r w:rsidRPr="00BD7E94">
        <w:rPr>
          <w:rFonts w:ascii="Times New Roman" w:hAnsi="Times New Roman"/>
          <w:color w:val="auto"/>
          <w:sz w:val="20"/>
        </w:rPr>
        <w:t xml:space="preserve">-Dick, and Valerie Mueller, </w:t>
      </w:r>
      <w:r w:rsidRPr="00BD7E94">
        <w:rPr>
          <w:rFonts w:ascii="Times New Roman" w:hAnsi="Times New Roman"/>
          <w:i/>
          <w:color w:val="auto"/>
          <w:sz w:val="20"/>
        </w:rPr>
        <w:t>Implications of Community-based Legal Aid Regulation on Women’s Land Rights</w:t>
      </w:r>
      <w:r w:rsidRPr="00BD7E94">
        <w:rPr>
          <w:rFonts w:ascii="Times New Roman" w:hAnsi="Times New Roman"/>
          <w:color w:val="auto"/>
          <w:sz w:val="20"/>
        </w:rPr>
        <w:t>, IFPRI Research Brief (Washington, DC: International Food Policy Research Institute, 2014), 1–2.</w:t>
      </w:r>
    </w:p>
  </w:footnote>
  <w:footnote w:id="43">
    <w:p w14:paraId="22DBF576" w14:textId="783AD4D8"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The 2012 Kampala Declaration on Community Paralegals articulates similar principles: the organizations 1) commit to improving the quality and consistency of paralegal efforts; 2) call for governments to recognize the role paralegals play; 3) ask governments and other institutions to invest in the scale up of paralegal services; and 4) call on governments to respect paralegals’ independence. </w:t>
      </w:r>
      <w:r w:rsidRPr="00BD7E94">
        <w:rPr>
          <w:rFonts w:ascii="Times New Roman" w:hAnsi="Times New Roman"/>
          <w:i/>
          <w:color w:val="auto"/>
          <w:sz w:val="20"/>
        </w:rPr>
        <w:t>See</w:t>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ANDJ6nn5us4RjIIAqgBLqQsCAAAAAwAAAODJ6nn5us4RjIIAqgBLqQuUAQAAaAB0AHQAcAA6AC8A
LwB3AHcAdwAuAG4AYQBtAGEAdABpAC4AbwByAGcALwBuAGUAdwBzAC8AbgBlAHcAcwBmAGUAZQBk
AC8AawBhAG0AcABhAGwAYQAtAGQAZQBjAGwAYQByAGEAdABpAG8AbgAvACIALAAiAGkAcwBzAHUA
ZQBkACIAOgB7ACIAZABhAHQAZQAtAHAAYQByAHQAcwAiADoAWwBbACIAMgAwADEAMgAiACwANwAs
ADIANgBdAF0AfQB9AH0AXQAsACIAcwBjAGgAZQBtAGEAIgA6ACIAaAB0AHQAcABzADoALwAvAGcA
aQB0AGgAdQBiAC4AYwBvAG0ALwBjAGkAdABhAHQAaQBvAG4ALQBzAHQAeQBsAGUALQBsAGEAbgBn
AHUAYQBnAGUALwBzAGMAaABlAG0AYQAvAHIAYQB3AC8AbQBhAHMAdABlAHIALwBjAHMAbAAtAGMA
aQB0AGEAdABpAG8AbgAuAGoAcwBvAG4AAAB5WIH0Ox1/SK8sgl3EhSdjAAAAAKWrAAC=
</w:fldData>
        </w:fldChar>
      </w:r>
      <w:r w:rsidRPr="00BD7E94">
        <w:rPr>
          <w:rFonts w:ascii="Times New Roman" w:hAnsi="Times New Roman"/>
          <w:color w:val="auto"/>
          <w:sz w:val="20"/>
        </w:rPr>
        <w:instrText xml:space="preserve"> ADDIN ZOTERO_ITEM CSL_CITATION {"citationID":"jIs25a8x","properties":{"formattedCitation":"{\\rtf \\uc0\\u8220{}Kampala Declaration on Community Paralegals.\\uc0\\u8221{}}","plainCitation":"“Kampala Declaration on Community Paralegals.”"},"citationItems":[{"id":193,"uris":["</w:instrText>
      </w:r>
      <w:hyperlink r:id="rId52" w:tooltip="http://zotero.org/users/1878601/items/WERT4B5D%22%5d,%22uri%22:%5b%22http://zotero.org/users/1878601/items/WERT4B5D%22%5d,%22itemData%22:%7b%22id%22:193,%22type%22:%22article%22,%22title%22:%22Kampala" w:history="1">
        <w:r w:rsidRPr="00BD7E94">
          <w:rPr>
            <w:rStyle w:val="0911URL"/>
            <w:rFonts w:ascii="Times New Roman" w:hAnsi="Times New Roman"/>
            <w:color w:val="auto"/>
            <w:sz w:val="20"/>
          </w:rPr>
          <w:instrText>http://zotero.org/users/1878601/items/WERT4B5D"],"uri":["http://zotero.org/users/1878601/items/WERT4B5D"],"itemData":{"id":193,"type":"article","title":"Kampala</w:instrText>
        </w:r>
      </w:hyperlink>
      <w:r w:rsidRPr="00BD7E94">
        <w:rPr>
          <w:rFonts w:ascii="Times New Roman" w:hAnsi="Times New Roman"/>
          <w:color w:val="auto"/>
          <w:sz w:val="20"/>
        </w:rPr>
        <w:instrText xml:space="preserve"> Declaration on Community Paralegals","URL":"</w:instrText>
      </w:r>
      <w:hyperlink r:id="rId53" w:tooltip="http://www.namati.org/news/newsfeed/kampala-declaration/%22,%22issued%22:%7b%22date-parts%22:%5b%5b%222012%22,7,26%5d%5d%7d%7d%7d%5d,%22schema%22:%22https://github.com/citation-style-language/schema/raw/master/csl-citation.json" w:history="1">
        <w:r w:rsidRPr="00BD7E94">
          <w:rPr>
            <w:rStyle w:val="0911URL"/>
            <w:rFonts w:ascii="Times New Roman" w:hAnsi="Times New Roman"/>
            <w:color w:val="auto"/>
            <w:sz w:val="20"/>
          </w:rPr>
          <w:instrText>http://www.namati.org/news/newsfeed/kampala-declaration/","issued":{"date-parts":[["2012",7,26]]}}}],"schema":"https://github.com/citation-style-language/schema/raw/master/csl-citation.json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“Kampala Declaration on Community Paralegals”</w:t>
      </w:r>
      <w:r w:rsidRPr="00BD7E94">
        <w:rPr>
          <w:rFonts w:ascii="Times New Roman" w:hAnsi="Times New Roman"/>
          <w:color w:val="auto"/>
          <w:sz w:val="20"/>
        </w:rPr>
        <w:fldChar w:fldCharType="end"/>
      </w:r>
      <w:r w:rsidRPr="00BD7E94">
        <w:rPr>
          <w:rFonts w:ascii="Times New Roman" w:hAnsi="Times New Roman"/>
          <w:color w:val="auto"/>
          <w:sz w:val="20"/>
        </w:rPr>
        <w:t xml:space="preserve"> (</w:t>
      </w:r>
      <w:proofErr w:type="spellStart"/>
      <w:r w:rsidRPr="00BD7E94">
        <w:rPr>
          <w:rFonts w:ascii="Times New Roman" w:hAnsi="Times New Roman"/>
          <w:color w:val="auto"/>
          <w:sz w:val="20"/>
        </w:rPr>
        <w:t xml:space="preserve">see </w:t>
      </w:r>
      <w:r w:rsidRPr="00BD7E94">
        <w:rPr>
          <w:rStyle w:val="0905XRefLink"/>
          <w:rFonts w:ascii="Times New Roman" w:hAnsi="Times New Roman"/>
          <w:color w:val="auto"/>
          <w:sz w:val="20"/>
        </w:rPr>
        <w:t>n</w:t>
      </w:r>
      <w:proofErr w:type="spellEnd"/>
      <w:r w:rsidRPr="00BD7E94">
        <w:rPr>
          <w:rStyle w:val="0905XRefLink"/>
          <w:rFonts w:ascii="Times New Roman" w:hAnsi="Times New Roman"/>
          <w:color w:val="auto"/>
          <w:sz w:val="20"/>
        </w:rPr>
        <w:t>. 5</w:t>
      </w:r>
      <w:r w:rsidRPr="00BD7E94">
        <w:rPr>
          <w:rFonts w:ascii="Times New Roman" w:hAnsi="Times New Roman"/>
          <w:color w:val="auto"/>
          <w:sz w:val="20"/>
        </w:rPr>
        <w:t>).</w:t>
      </w:r>
    </w:p>
  </w:footnote>
  <w:footnote w:id="44">
    <w:p w14:paraId="6B648223" w14:textId="7777777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The Legal Aid Act, No. 6 (2012),</w:t>
      </w:r>
      <w:r w:rsidRPr="00BD7E94">
        <w:rPr>
          <w:rFonts w:ascii="Times New Roman" w:hAnsi="Times New Roman"/>
          <w:smallCaps/>
          <w:color w:val="auto"/>
          <w:sz w:val="20"/>
        </w:rPr>
        <w:t xml:space="preserve"> Supplement to the Sierra Leone Gazette</w:t>
      </w:r>
      <w:r w:rsidRPr="00BD7E94">
        <w:rPr>
          <w:rFonts w:ascii="Times New Roman" w:hAnsi="Times New Roman"/>
          <w:color w:val="auto"/>
          <w:sz w:val="20"/>
        </w:rPr>
        <w:t xml:space="preserve"> Vol. CXLIII, No. 42 § 36(1).</w:t>
      </w:r>
    </w:p>
  </w:footnote>
  <w:footnote w:id="45">
    <w:p w14:paraId="4782F548" w14:textId="04044BD2" w:rsidR="00960405" w:rsidRPr="00BD7E94" w:rsidRDefault="00960405" w:rsidP="001616A2">
      <w:pPr>
        <w:pStyle w:val="FootnoteText"/>
        <w:ind w:firstLine="720"/>
      </w:pPr>
      <w:r w:rsidRPr="00BD7E94">
        <w:rPr>
          <w:rStyle w:val="FootnoteReference"/>
        </w:rPr>
        <w:footnoteRef/>
      </w:r>
      <w:r w:rsidRPr="00BD7E94">
        <w:t xml:space="preserve"> Republic of Indonesia, Draft: Indonesia Law No. 16 Concerning Legal Aid (2011), </w:t>
      </w:r>
      <w:hyperlink r:id="rId54" w:history="1">
        <w:r w:rsidRPr="00BD7E94">
          <w:rPr>
            <w:rStyle w:val="Hyperlink"/>
            <w:color w:val="auto"/>
          </w:rPr>
          <w:t>https://namati.org/wp-content/uploads/2012/01/Uli_Legal_Aid_Bill.pdf</w:t>
        </w:r>
      </w:hyperlink>
      <w:r w:rsidRPr="00BD7E94">
        <w:t xml:space="preserve">, Article 9, 7(1)(b), 7(2). </w:t>
      </w:r>
      <w:r w:rsidRPr="00BD7E94">
        <w:rPr>
          <w:i/>
        </w:rPr>
        <w:t>See also</w:t>
      </w:r>
      <w:r w:rsidRPr="00BD7E94">
        <w:t xml:space="preserve"> Michael Otto, “Indonesia – Community Paralegal Research Brief,” 5 (on file with author).</w:t>
      </w:r>
    </w:p>
  </w:footnote>
  <w:footnote w:id="46">
    <w:p w14:paraId="09E1637E" w14:textId="7777777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proofErr w:type="spellStart"/>
      <w:r w:rsidRPr="00BD7E94">
        <w:rPr>
          <w:rFonts w:ascii="Times New Roman" w:hAnsi="Times New Roman"/>
          <w:color w:val="auto"/>
          <w:sz w:val="20"/>
        </w:rPr>
        <w:t>Uli</w:t>
      </w:r>
      <w:proofErr w:type="spellEnd"/>
      <w:r w:rsidRPr="00BD7E94">
        <w:rPr>
          <w:rFonts w:ascii="Times New Roman" w:hAnsi="Times New Roman"/>
          <w:color w:val="auto"/>
          <w:sz w:val="20"/>
        </w:rPr>
        <w:t xml:space="preserve"> </w:t>
      </w:r>
      <w:proofErr w:type="spellStart"/>
      <w:r w:rsidRPr="00BD7E94">
        <w:rPr>
          <w:rFonts w:ascii="Times New Roman" w:hAnsi="Times New Roman"/>
          <w:color w:val="auto"/>
          <w:sz w:val="20"/>
        </w:rPr>
        <w:t>Sibombing</w:t>
      </w:r>
      <w:proofErr w:type="spellEnd"/>
      <w:r w:rsidRPr="00BD7E94">
        <w:rPr>
          <w:rFonts w:ascii="Times New Roman" w:hAnsi="Times New Roman"/>
          <w:color w:val="auto"/>
          <w:sz w:val="20"/>
        </w:rPr>
        <w:t xml:space="preserve"> (Indonesia Legal Resource Center), interview, July 2012, Kampala.</w:t>
      </w:r>
    </w:p>
  </w:footnote>
  <w:footnote w:id="47">
    <w:p w14:paraId="0C9E22CA" w14:textId="77777777" w:rsidR="00960405" w:rsidRPr="00BD7E94" w:rsidRDefault="00960405" w:rsidP="001616A2">
      <w:pPr>
        <w:pStyle w:val="FootnoteText"/>
        <w:ind w:firstLine="720"/>
      </w:pPr>
      <w:r w:rsidRPr="00BD7E94">
        <w:rPr>
          <w:rStyle w:val="FootnoteReference"/>
        </w:rPr>
        <w:footnoteRef/>
      </w:r>
      <w:r w:rsidRPr="00BD7E94">
        <w:t xml:space="preserve"> The Legal Aid Act No. 6 (2016), </w:t>
      </w:r>
      <w:r w:rsidRPr="00BD7E94">
        <w:rPr>
          <w:i/>
        </w:rPr>
        <w:t>Kenya Gazette</w:t>
      </w:r>
      <w:r w:rsidRPr="00BD7E94">
        <w:t xml:space="preserve"> Supplement No. 56 § 30(c).</w:t>
      </w:r>
    </w:p>
  </w:footnote>
  <w:footnote w:id="48">
    <w:p w14:paraId="26B2861B" w14:textId="33DD79C0"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{"citationID":"jY5xxTlE","properties":{"formattedCitation":"Interview with David Mcquoid-Mason of Center of Socio-Legal Studies, University of KwaZulu-Natal in Geneva, November 2010.","plainCitation":"Interview with David Mcquoid-Mason of Center of Socio-Legal Studies, University of KwaZulu-Natal in Geneva, November 2010."},"citationItems":[{"id":216,"uris":["</w:instrText>
      </w:r>
      <w:hyperlink r:id="rId55" w:tooltip="http://zotero.org/users/1878601/items/T5A28UMV%22%5d,%22uri%22:%5b%22http://zotero.org/users/1878601/items/T5A28UMV%22%5d,%22itemData%22:%7b%22id%22:216,%22type%22:%22interview%22,%22title%22:%22Interview" w:history="1">
        <w:r w:rsidRPr="00BD7E94">
          <w:rPr>
            <w:rStyle w:val="0911URL"/>
            <w:rFonts w:ascii="Times New Roman" w:hAnsi="Times New Roman"/>
            <w:color w:val="auto"/>
            <w:sz w:val="20"/>
          </w:rPr>
          <w:instrText>http://zotero.org/users/1878601/items/T5A28UMV"],"uri":["http://zotero.org/users/1878601/items/T5A28UMV"],"itemData":{"id":216,"type":"interview","title":"Interview</w:instrText>
        </w:r>
      </w:hyperlink>
      <w:r w:rsidRPr="00BD7E94">
        <w:rPr>
          <w:rFonts w:ascii="Times New Roman" w:hAnsi="Times New Roman"/>
          <w:color w:val="auto"/>
          <w:sz w:val="20"/>
        </w:rPr>
        <w:instrText xml:space="preserve"> with David Mcquoid-Mason of Center of Socio-Legal Studies, University of KwaZulu-Natal in Geneva","issued":{"date-parts":[["2010",11]]}}}],"schema":"</w:instrText>
      </w:r>
      <w:hyperlink r:id="rId56"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David McQuoid-Mason (Center of Socio-legal Studies, University of KwaZulu-Natal), interview, November 2010, Geneva.</w:t>
      </w:r>
      <w:r w:rsidRPr="00BD7E94">
        <w:rPr>
          <w:rFonts w:ascii="Times New Roman" w:hAnsi="Times New Roman"/>
          <w:color w:val="auto"/>
          <w:sz w:val="20"/>
        </w:rPr>
        <w:fldChar w:fldCharType="end"/>
      </w:r>
    </w:p>
  </w:footnote>
  <w:footnote w:id="49">
    <w:p w14:paraId="29CF8F87" w14:textId="7777777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Legal Practice Act 28 of 2014 § 34(9) (S. Afr.).</w:t>
      </w:r>
    </w:p>
  </w:footnote>
  <w:footnote w:id="50">
    <w:p w14:paraId="1AC20018" w14:textId="68C4E1F1"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See, for example, “Legal Practice Bill Assented,” </w:t>
      </w:r>
      <w:r w:rsidRPr="00BD7E94">
        <w:rPr>
          <w:rFonts w:ascii="Times New Roman" w:hAnsi="Times New Roman"/>
          <w:i/>
          <w:color w:val="auto"/>
          <w:sz w:val="20"/>
        </w:rPr>
        <w:t>NADCAO</w:t>
      </w:r>
      <w:r w:rsidRPr="00BD7E94">
        <w:rPr>
          <w:rFonts w:ascii="Times New Roman" w:hAnsi="Times New Roman"/>
          <w:color w:val="auto"/>
          <w:sz w:val="20"/>
        </w:rPr>
        <w:t xml:space="preserve">, May 14, 2015, </w:t>
      </w:r>
      <w:hyperlink r:id="rId57" w:tooltip="http://nadcao.org.za/legal-practice-bill-assented/" w:history="1">
        <w:r w:rsidRPr="00BD7E94">
          <w:rPr>
            <w:rStyle w:val="0911URL"/>
            <w:rFonts w:ascii="Times New Roman" w:hAnsi="Times New Roman"/>
            <w:color w:val="auto"/>
            <w:sz w:val="20"/>
          </w:rPr>
          <w:t>http://nadcao.org.za/legal-practice-bill-assented/</w:t>
        </w:r>
      </w:hyperlink>
      <w:r w:rsidRPr="00BD7E94">
        <w:rPr>
          <w:rFonts w:ascii="Times New Roman" w:hAnsi="Times New Roman"/>
          <w:color w:val="auto"/>
          <w:sz w:val="20"/>
        </w:rPr>
        <w:t>.</w:t>
      </w:r>
    </w:p>
  </w:footnote>
  <w:footnote w:id="51">
    <w:p w14:paraId="673A42DC" w14:textId="00673F1C" w:rsidR="00960405" w:rsidRPr="00BD7E94" w:rsidRDefault="00960405" w:rsidP="001616A2">
      <w:pPr>
        <w:pStyle w:val="FootnoteText"/>
        <w:ind w:firstLine="720"/>
      </w:pPr>
      <w:r w:rsidRPr="00BD7E94">
        <w:rPr>
          <w:rStyle w:val="FootnoteReference"/>
        </w:rPr>
        <w:footnoteRef/>
      </w:r>
      <w:r w:rsidRPr="00BD7E94">
        <w:t xml:space="preserve"> </w:t>
      </w:r>
      <w:proofErr w:type="gramStart"/>
      <w:r w:rsidRPr="00BD7E94">
        <w:rPr>
          <w:i/>
        </w:rPr>
        <w:t xml:space="preserve">See, for example, </w:t>
      </w:r>
      <w:r w:rsidRPr="00BD7E94">
        <w:t xml:space="preserve">“Legal Aid in Europe: Minimum Requirements Under International Law,” Open Society Foundation (April 2015), https://www.opensocietyfoundations.org/sites/default/files/ee-legal-aid-standards-20150427.pdf, 2, 13; “Access to Legal Aid in Criminal Justice Systems in Africa: Survey Report,” </w:t>
      </w:r>
      <w:r w:rsidRPr="00BD7E94">
        <w:rPr>
          <w:i/>
        </w:rPr>
        <w:t xml:space="preserve">United Nations Office on Drugs and Crime </w:t>
      </w:r>
      <w:r w:rsidRPr="00BD7E94">
        <w:t>(2011), https://www.un.org/ruleoflaw/files/Access_to_Legal_Aid_in_Criminal_Justice_Systems_in_Africa.pdf, vii-viii, 11, 18-19.</w:t>
      </w:r>
      <w:proofErr w:type="gramEnd"/>
      <w:r w:rsidRPr="00BD7E94">
        <w:t xml:space="preserve"> </w:t>
      </w:r>
    </w:p>
  </w:footnote>
  <w:footnote w:id="52">
    <w:p w14:paraId="1E7E91DB" w14:textId="6103752C" w:rsidR="00960405" w:rsidRPr="00BD7E94" w:rsidRDefault="00960405" w:rsidP="001616A2">
      <w:pPr>
        <w:pStyle w:val="FootnoteText"/>
        <w:ind w:firstLine="720"/>
      </w:pPr>
      <w:r w:rsidRPr="00BD7E94">
        <w:rPr>
          <w:rStyle w:val="FootnoteReference"/>
        </w:rPr>
        <w:footnoteRef/>
      </w:r>
      <w:r w:rsidRPr="00BD7E94">
        <w:t xml:space="preserve"> Legal Aid South Africa, for example, does have a broad mandate that includes both civil and criminal issues. </w:t>
      </w:r>
      <w:proofErr w:type="gramStart"/>
      <w:r w:rsidRPr="00BD7E94">
        <w:t>But</w:t>
      </w:r>
      <w:proofErr w:type="gramEnd"/>
      <w:r w:rsidRPr="00BD7E94">
        <w:t xml:space="preserve"> criminal defense is a constitutional obligation and takes up 93% of LASA’s docket. Community advice offices focus largely on civil issues, so without increased allocations, any support to community paralegals would have to come out of the remaining 7% of LASA’s budget.  See, for example, </w:t>
      </w:r>
      <w:bookmarkStart w:id="9" w:name="OLE_LINK1"/>
      <w:bookmarkStart w:id="10" w:name="OLE_LINK2"/>
      <w:r w:rsidRPr="00BD7E94">
        <w:rPr>
          <w:i/>
          <w:iCs/>
          <w:shd w:val="clear" w:color="auto" w:fill="FFFFFF"/>
        </w:rPr>
        <w:t>Annual Report: Legal Aid South Africa 2009/2010</w:t>
      </w:r>
      <w:r w:rsidRPr="00BD7E94">
        <w:rPr>
          <w:shd w:val="clear" w:color="auto" w:fill="FFFFFF"/>
        </w:rPr>
        <w:t xml:space="preserve">, </w:t>
      </w:r>
      <w:hyperlink r:id="rId58" w:tgtFrame="_blank" w:history="1">
        <w:r w:rsidRPr="00BD7E94">
          <w:rPr>
            <w:rStyle w:val="Hyperlink"/>
            <w:color w:val="auto"/>
            <w:shd w:val="clear" w:color="auto" w:fill="FFFFFF"/>
          </w:rPr>
          <w:t>www.legal-aid.co.za/wp-content/uploads/2012/04/Legal-Aid-SA-Annual-Report-2009-10.pdf</w:t>
        </w:r>
      </w:hyperlink>
      <w:r w:rsidRPr="00BD7E94">
        <w:rPr>
          <w:shd w:val="clear" w:color="auto" w:fill="FFFFFF"/>
        </w:rPr>
        <w:t xml:space="preserve">, </w:t>
      </w:r>
      <w:r w:rsidRPr="00BD7E94">
        <w:t>26.</w:t>
      </w:r>
      <w:bookmarkEnd w:id="9"/>
      <w:bookmarkEnd w:id="10"/>
    </w:p>
  </w:footnote>
  <w:footnote w:id="53">
    <w:p w14:paraId="1F8A483A" w14:textId="44BE33FC"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i/>
          <w:color w:val="auto"/>
          <w:sz w:val="20"/>
        </w:rPr>
        <w:t>See, for example,</w:t>
      </w:r>
      <w:r w:rsidRPr="00BD7E94">
        <w:rPr>
          <w:rFonts w:ascii="Times New Roman" w:hAnsi="Times New Roman"/>
          <w:color w:val="auto"/>
          <w:sz w:val="20"/>
        </w:rPr>
        <w:t xml:space="preserve"> Republic of the Philippines, Department of Agrarian Reform, DAR Memorandum Circular No. 15-04, “Reaffirming the Vital Role of Farmer-Paralegals in Facilitating the Delivery of Agrarian Justice and Providing for the Creation of Agrarian Justice Paralegal Support Fund,” August 6, 2014, </w:t>
      </w:r>
      <w:hyperlink r:id="rId59" w:tooltip="http://lis.dar.gov.ph/documents/1547" w:history="1">
        <w:r w:rsidRPr="00BD7E94">
          <w:rPr>
            <w:rStyle w:val="0911URL"/>
            <w:rFonts w:ascii="Times New Roman" w:hAnsi="Times New Roman"/>
            <w:color w:val="auto"/>
            <w:sz w:val="20"/>
          </w:rPr>
          <w:t>http://lis.dar.gov.ph/documents/1547#</w:t>
        </w:r>
      </w:hyperlink>
      <w:r w:rsidRPr="00BD7E94">
        <w:rPr>
          <w:rFonts w:ascii="Times New Roman" w:hAnsi="Times New Roman"/>
          <w:color w:val="auto"/>
          <w:sz w:val="20"/>
        </w:rPr>
        <w:t>.</w:t>
      </w:r>
    </w:p>
  </w:footnote>
  <w:footnote w:id="54">
    <w:p w14:paraId="170192B1" w14:textId="7777777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The Government of Sierra Leone, Ministry of Lands, Country Planning and the Environment, </w:t>
      </w:r>
      <w:r w:rsidRPr="00BD7E94">
        <w:rPr>
          <w:rFonts w:ascii="Times New Roman" w:hAnsi="Times New Roman"/>
          <w:i/>
          <w:color w:val="auto"/>
          <w:sz w:val="20"/>
        </w:rPr>
        <w:t>National Land Policy of Sierra Leone</w:t>
      </w:r>
      <w:r w:rsidRPr="00BD7E94">
        <w:rPr>
          <w:rFonts w:ascii="Times New Roman" w:hAnsi="Times New Roman"/>
          <w:color w:val="auto"/>
          <w:sz w:val="20"/>
        </w:rPr>
        <w:t>, October 2016, § 6.4.</w:t>
      </w:r>
    </w:p>
  </w:footnote>
  <w:footnote w:id="55">
    <w:p w14:paraId="32655DED" w14:textId="7777777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South Africa offers another example of sector-specific financing. There, the labor department is “a reliable funder” of community advice offices working with farmworkers, for the role of paralegals in raising awareness of the Compensation for Occupational Injuries and Diseases Act. Debbie </w:t>
      </w:r>
      <w:proofErr w:type="spellStart"/>
      <w:r w:rsidRPr="00BD7E94">
        <w:rPr>
          <w:rFonts w:ascii="Times New Roman" w:hAnsi="Times New Roman"/>
          <w:color w:val="auto"/>
          <w:sz w:val="20"/>
        </w:rPr>
        <w:t>Budlender</w:t>
      </w:r>
      <w:proofErr w:type="spellEnd"/>
      <w:r w:rsidRPr="00BD7E94">
        <w:rPr>
          <w:rFonts w:ascii="Times New Roman" w:hAnsi="Times New Roman"/>
          <w:color w:val="auto"/>
          <w:sz w:val="20"/>
        </w:rPr>
        <w:t xml:space="preserve">, </w:t>
      </w:r>
      <w:r w:rsidRPr="00BD7E94">
        <w:rPr>
          <w:rFonts w:ascii="Times New Roman" w:hAnsi="Times New Roman"/>
          <w:i/>
          <w:color w:val="auto"/>
          <w:sz w:val="20"/>
        </w:rPr>
        <w:t>Developing a Model for Funding of Community Advice Offices in South Africa</w:t>
      </w:r>
      <w:r w:rsidRPr="00BD7E94">
        <w:rPr>
          <w:rFonts w:ascii="Times New Roman" w:hAnsi="Times New Roman"/>
          <w:color w:val="auto"/>
          <w:sz w:val="20"/>
        </w:rPr>
        <w:t>, draft as of 2017 on file with authors.</w:t>
      </w:r>
    </w:p>
  </w:footnote>
  <w:footnote w:id="56">
    <w:p w14:paraId="59C244A4" w14:textId="6B5BB409" w:rsidR="00960405" w:rsidRPr="00BD7E94" w:rsidRDefault="00960405" w:rsidP="001616A2">
      <w:pPr>
        <w:pStyle w:val="FootnoteText"/>
        <w:ind w:firstLine="720"/>
      </w:pPr>
      <w:r w:rsidRPr="00BD7E94">
        <w:rPr>
          <w:rStyle w:val="FootnoteReference"/>
        </w:rPr>
        <w:footnoteRef/>
      </w:r>
      <w:r w:rsidRPr="00BD7E94">
        <w:t xml:space="preserve"> One of us, </w:t>
      </w:r>
      <w:proofErr w:type="spellStart"/>
      <w:r w:rsidRPr="00BD7E94">
        <w:t>Vivek</w:t>
      </w:r>
      <w:proofErr w:type="spellEnd"/>
      <w:r w:rsidRPr="00BD7E94">
        <w:t>, is CEO of Namati.</w:t>
      </w:r>
    </w:p>
  </w:footnote>
  <w:footnote w:id="57">
    <w:p w14:paraId="75D12DD4" w14:textId="60DC01BF"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The Government of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{"citationID":"8UjUZLbp","properties":{"formattedCitation":"{\\rtf Sierra Leone Ministry of Finance and Economics Development, \\uc0\\u8220{}Budget Profile for FY 2011-2015, Annex I,\\uc0\\u8221{} n.d.}","plainCitation":"Sierra Leone Ministry of Finance and Economics Development, “Budget Profile for FY 2011-2015, Annex I,” n.d."},"citationItems":[{"id":219,"uris":["</w:instrText>
      </w:r>
      <w:hyperlink r:id="rId60" w:tooltip="http://zotero.org/users/1878601/items/TB72V7PH%22%5d,%22uri%22:%5b%22http://zotero.org/users/1878601/items/TB72V7PH%22%5d,%22itemData%22:%7b%22id%22:219,%22type%22:%22article%22,%22title%22:%22Budget" w:history="1">
        <w:r w:rsidRPr="00BD7E94">
          <w:rPr>
            <w:rStyle w:val="0911URL"/>
            <w:rFonts w:ascii="Times New Roman" w:hAnsi="Times New Roman"/>
            <w:color w:val="auto"/>
            <w:sz w:val="20"/>
          </w:rPr>
          <w:instrText>http://zotero.org/users/1878601/items/TB72V7PH"],"uri":["http://zotero.org/users/1878601/items/TB72V7PH"],"itemData":{"id":219,"type":"article","title":"Budget</w:instrText>
        </w:r>
      </w:hyperlink>
      <w:r w:rsidRPr="00BD7E94">
        <w:rPr>
          <w:rFonts w:ascii="Times New Roman" w:hAnsi="Times New Roman"/>
          <w:color w:val="auto"/>
          <w:sz w:val="20"/>
        </w:rPr>
        <w:instrText xml:space="preserve"> Profile for FY 2011-2015, Annex I","author":[{"family":"Sierra Leone Ministry of Finance and Economics Development","given":""}]}}],"schema":"</w:instrText>
      </w:r>
      <w:hyperlink r:id="rId61"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 xml:space="preserve">Sierra Leone, Ministry of Finance and Economic Development, “Budget Profile for FY 2011-2015,” annex I, </w:t>
      </w:r>
      <w:r w:rsidRPr="00BD7E94">
        <w:rPr>
          <w:rStyle w:val="0911URL"/>
          <w:rFonts w:ascii="Times New Roman" w:hAnsi="Times New Roman"/>
          <w:color w:val="auto"/>
          <w:sz w:val="20"/>
        </w:rPr>
        <w:t>http://mofed.gov.sl/speeches/profile%202013-15.pdf.</w:t>
      </w:r>
      <w:r w:rsidRPr="00BD7E94">
        <w:rPr>
          <w:rFonts w:ascii="Times New Roman" w:hAnsi="Times New Roman"/>
          <w:color w:val="auto"/>
          <w:sz w:val="20"/>
        </w:rPr>
        <w:fldChar w:fldCharType="end"/>
      </w:r>
    </w:p>
  </w:footnote>
  <w:footnote w:id="58">
    <w:p w14:paraId="74D80AF5" w14:textId="733BD446"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Law and Development Partnership, </w:t>
      </w:r>
      <w:r w:rsidRPr="00BD7E94">
        <w:rPr>
          <w:rFonts w:ascii="Times New Roman" w:hAnsi="Times New Roman"/>
          <w:i/>
          <w:color w:val="auto"/>
          <w:sz w:val="20"/>
        </w:rPr>
        <w:t>Developing a Portfolio of Financially Sustainable, Scalable Basic Legal Service Models: Briefing Paper</w:t>
      </w:r>
      <w:r w:rsidRPr="00BD7E94">
        <w:rPr>
          <w:rFonts w:ascii="Times New Roman" w:hAnsi="Times New Roman"/>
          <w:color w:val="auto"/>
          <w:sz w:val="20"/>
        </w:rPr>
        <w:t xml:space="preserve"> (London: The Law and Development Partnership, Ltd., 2016), </w:t>
      </w:r>
      <w:proofErr w:type="gramStart"/>
      <w:r w:rsidRPr="00BD7E94">
        <w:rPr>
          <w:rFonts w:ascii="Times New Roman" w:hAnsi="Times New Roman"/>
          <w:color w:val="auto"/>
          <w:sz w:val="20"/>
        </w:rPr>
        <w:t>8</w:t>
      </w:r>
      <w:proofErr w:type="gramEnd"/>
      <w:r w:rsidRPr="00BD7E94">
        <w:rPr>
          <w:rFonts w:ascii="Times New Roman" w:hAnsi="Times New Roman"/>
          <w:color w:val="auto"/>
          <w:sz w:val="20"/>
        </w:rPr>
        <w:t>.</w:t>
      </w:r>
    </w:p>
  </w:footnote>
  <w:footnote w:id="59">
    <w:p w14:paraId="1F295D68" w14:textId="7777777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i/>
          <w:color w:val="auto"/>
          <w:sz w:val="20"/>
        </w:rPr>
        <w:t>See</w:t>
      </w:r>
      <w:r w:rsidRPr="00BD7E94">
        <w:rPr>
          <w:rFonts w:ascii="Times New Roman" w:hAnsi="Times New Roman"/>
          <w:color w:val="auto"/>
          <w:sz w:val="20"/>
        </w:rPr>
        <w:t xml:space="preserve"> </w:t>
      </w:r>
      <w:proofErr w:type="spellStart"/>
      <w:r w:rsidRPr="00BD7E94">
        <w:rPr>
          <w:rFonts w:ascii="Times New Roman" w:hAnsi="Times New Roman"/>
          <w:color w:val="auto"/>
          <w:sz w:val="20"/>
        </w:rPr>
        <w:t>Vivek</w:t>
      </w:r>
      <w:proofErr w:type="spellEnd"/>
      <w:r w:rsidRPr="00BD7E94">
        <w:rPr>
          <w:rFonts w:ascii="Times New Roman" w:hAnsi="Times New Roman"/>
          <w:color w:val="auto"/>
          <w:sz w:val="20"/>
        </w:rPr>
        <w:t xml:space="preserve"> </w:t>
      </w:r>
      <w:proofErr w:type="spellStart"/>
      <w:r w:rsidRPr="00BD7E94">
        <w:rPr>
          <w:rFonts w:ascii="Times New Roman" w:hAnsi="Times New Roman"/>
          <w:color w:val="auto"/>
          <w:sz w:val="20"/>
        </w:rPr>
        <w:t>Maru</w:t>
      </w:r>
      <w:proofErr w:type="spellEnd"/>
      <w:r w:rsidRPr="00BD7E94">
        <w:rPr>
          <w:rFonts w:ascii="Times New Roman" w:hAnsi="Times New Roman"/>
          <w:color w:val="auto"/>
          <w:sz w:val="20"/>
        </w:rPr>
        <w:t xml:space="preserve">, “Only the Law Can Restrain Trump,” </w:t>
      </w:r>
      <w:r w:rsidRPr="00BD7E94">
        <w:rPr>
          <w:rFonts w:ascii="Times New Roman" w:hAnsi="Times New Roman"/>
          <w:i/>
          <w:color w:val="auto"/>
          <w:sz w:val="20"/>
        </w:rPr>
        <w:t>Foreign Policy</w:t>
      </w:r>
      <w:r w:rsidRPr="00BD7E94">
        <w:rPr>
          <w:rFonts w:ascii="Times New Roman" w:hAnsi="Times New Roman"/>
          <w:color w:val="auto"/>
          <w:sz w:val="20"/>
        </w:rPr>
        <w:t xml:space="preserve">, March 9, 2017, </w:t>
      </w:r>
      <w:hyperlink r:id="rId62" w:tooltip="http://foreignpolicy.com/2017/03/09/only-the-law-can-restrain-trump-legal-aid-barefoot-lawyers/" w:history="1">
        <w:r w:rsidRPr="00BD7E94">
          <w:rPr>
            <w:rStyle w:val="0911URL"/>
            <w:rFonts w:ascii="Times New Roman" w:hAnsi="Times New Roman"/>
            <w:color w:val="auto"/>
            <w:sz w:val="20"/>
          </w:rPr>
          <w:t>http://foreignpolicy.com/2017/03/09/only-the-law-can-restrain-trump-legal-aid-barefoot-lawyers/</w:t>
        </w:r>
      </w:hyperlink>
      <w:r w:rsidRPr="00BD7E94">
        <w:rPr>
          <w:rFonts w:ascii="Times New Roman" w:hAnsi="Times New Roman"/>
          <w:color w:val="auto"/>
          <w:sz w:val="20"/>
        </w:rPr>
        <w:t xml:space="preserve">. </w:t>
      </w:r>
      <w:proofErr w:type="spellStart"/>
      <w:r w:rsidRPr="00BD7E94">
        <w:rPr>
          <w:rFonts w:ascii="Times New Roman" w:hAnsi="Times New Roman"/>
          <w:color w:val="auto"/>
          <w:sz w:val="20"/>
        </w:rPr>
        <w:t>Maru</w:t>
      </w:r>
      <w:proofErr w:type="spellEnd"/>
      <w:r w:rsidRPr="00BD7E94">
        <w:rPr>
          <w:rFonts w:ascii="Times New Roman" w:hAnsi="Times New Roman"/>
          <w:color w:val="auto"/>
          <w:sz w:val="20"/>
        </w:rPr>
        <w:t xml:space="preserve"> offers four principles for overcoming the persistent challenge of financing access to justice.</w:t>
      </w:r>
    </w:p>
  </w:footnote>
  <w:footnote w:id="60">
    <w:p w14:paraId="10F110C3" w14:textId="594B841A"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Michael Otto, “5 Key Takeaways from Our Annual Network Survey,” </w:t>
      </w:r>
      <w:r w:rsidRPr="00BD7E94">
        <w:rPr>
          <w:rFonts w:ascii="Times New Roman" w:hAnsi="Times New Roman"/>
          <w:i/>
          <w:color w:val="auto"/>
          <w:sz w:val="20"/>
        </w:rPr>
        <w:t>Namati</w:t>
      </w:r>
      <w:r w:rsidRPr="00BD7E94">
        <w:rPr>
          <w:rFonts w:ascii="Times New Roman" w:hAnsi="Times New Roman"/>
          <w:color w:val="auto"/>
          <w:sz w:val="20"/>
        </w:rPr>
        <w:t xml:space="preserve">, May 12, 2017, </w:t>
      </w:r>
      <w:hyperlink r:id="rId63" w:tooltip="https://namati.org/news/5-key-takeaways-annual-network-survey-2016/" w:history="1">
        <w:r w:rsidRPr="00BD7E94">
          <w:rPr>
            <w:rStyle w:val="0911URL"/>
            <w:rFonts w:ascii="Times New Roman" w:hAnsi="Times New Roman"/>
            <w:color w:val="auto"/>
            <w:sz w:val="20"/>
          </w:rPr>
          <w:t>https://namati.org/news/5-key-takeaways-annual-network-survey-2016/</w:t>
        </w:r>
      </w:hyperlink>
      <w:r w:rsidRPr="00BD7E94">
        <w:rPr>
          <w:rFonts w:ascii="Times New Roman" w:hAnsi="Times New Roman"/>
          <w:color w:val="auto"/>
          <w:sz w:val="20"/>
        </w:rPr>
        <w:t>.</w:t>
      </w:r>
    </w:p>
  </w:footnote>
  <w:footnote w:id="61">
    <w:p w14:paraId="0B1CC23D" w14:textId="0D7A0488"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i/>
          <w:color w:val="auto"/>
          <w:sz w:val="20"/>
        </w:rPr>
        <w:t xml:space="preserve">See </w:t>
      </w:r>
      <w:r w:rsidRPr="00BD7E94">
        <w:rPr>
          <w:rFonts w:ascii="Times New Roman" w:hAnsi="Times New Roman"/>
          <w:color w:val="auto"/>
          <w:sz w:val="20"/>
        </w:rPr>
        <w:t xml:space="preserve">OECD Data, “Net ODA,” </w:t>
      </w:r>
      <w:r w:rsidRPr="00BD7E94">
        <w:rPr>
          <w:rFonts w:ascii="Times New Roman" w:hAnsi="Times New Roman"/>
          <w:i/>
          <w:color w:val="auto"/>
          <w:sz w:val="20"/>
        </w:rPr>
        <w:t>Organization for Economic Cooperation and Development</w:t>
      </w:r>
      <w:r w:rsidRPr="00BD7E94">
        <w:rPr>
          <w:rFonts w:ascii="Times New Roman" w:hAnsi="Times New Roman"/>
          <w:color w:val="auto"/>
          <w:sz w:val="20"/>
        </w:rPr>
        <w:t xml:space="preserve">. </w:t>
      </w:r>
      <w:proofErr w:type="spellStart"/>
      <w:proofErr w:type="gramStart"/>
      <w:r w:rsidRPr="00BD7E94">
        <w:rPr>
          <w:rFonts w:ascii="Times New Roman" w:hAnsi="Times New Roman"/>
          <w:color w:val="auto"/>
          <w:sz w:val="20"/>
        </w:rPr>
        <w:t>doi</w:t>
      </w:r>
      <w:proofErr w:type="spellEnd"/>
      <w:proofErr w:type="gramEnd"/>
      <w:r w:rsidRPr="00BD7E94">
        <w:rPr>
          <w:rFonts w:ascii="Times New Roman" w:hAnsi="Times New Roman"/>
          <w:color w:val="auto"/>
          <w:sz w:val="20"/>
        </w:rPr>
        <w:t xml:space="preserve">: 10.1787/33346549-en; </w:t>
      </w:r>
      <w:r w:rsidRPr="00BD7E94">
        <w:rPr>
          <w:rFonts w:ascii="Times New Roman" w:hAnsi="Times New Roman"/>
          <w:i/>
          <w:color w:val="auto"/>
          <w:sz w:val="20"/>
        </w:rPr>
        <w:t>See also</w:t>
      </w:r>
      <w:r w:rsidRPr="00BD7E94">
        <w:rPr>
          <w:rFonts w:ascii="Times New Roman" w:hAnsi="Times New Roman"/>
          <w:color w:val="auto"/>
          <w:sz w:val="20"/>
        </w:rPr>
        <w:t xml:space="preserve">, “Net Official Development Assistance and Official Aid Received,” </w:t>
      </w:r>
      <w:r w:rsidRPr="00BD7E94">
        <w:rPr>
          <w:rFonts w:ascii="Times New Roman" w:hAnsi="Times New Roman"/>
          <w:i/>
          <w:color w:val="auto"/>
          <w:sz w:val="20"/>
        </w:rPr>
        <w:t>The World Bank</w:t>
      </w:r>
      <w:r w:rsidRPr="00BD7E94">
        <w:rPr>
          <w:rFonts w:ascii="Times New Roman" w:hAnsi="Times New Roman"/>
          <w:color w:val="auto"/>
          <w:sz w:val="20"/>
        </w:rPr>
        <w:t xml:space="preserve">.. </w:t>
      </w:r>
      <w:hyperlink r:id="rId64" w:tooltip="http://data.worldbank.org/indicator/DT.ODA.ALLD.CD" w:history="1">
        <w:r w:rsidRPr="00BD7E94">
          <w:rPr>
            <w:rStyle w:val="0911URL"/>
            <w:rFonts w:ascii="Times New Roman" w:hAnsi="Times New Roman"/>
            <w:color w:val="auto"/>
            <w:sz w:val="20"/>
          </w:rPr>
          <w:t>http://data.worldbank.org/indicator/DT.ODA.ALLD.CD</w:t>
        </w:r>
      </w:hyperlink>
      <w:r w:rsidRPr="00BD7E94">
        <w:rPr>
          <w:rFonts w:ascii="Times New Roman" w:hAnsi="Times New Roman"/>
          <w:color w:val="auto"/>
          <w:sz w:val="20"/>
        </w:rPr>
        <w:t>.</w:t>
      </w:r>
    </w:p>
  </w:footnote>
  <w:footnote w:id="62">
    <w:p w14:paraId="695456E1" w14:textId="030B66F8"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Law and Development Partnership, </w:t>
      </w:r>
      <w:r w:rsidRPr="00BD7E94">
        <w:rPr>
          <w:rFonts w:ascii="Times New Roman" w:hAnsi="Times New Roman"/>
          <w:i/>
          <w:color w:val="auto"/>
          <w:sz w:val="20"/>
        </w:rPr>
        <w:t>Developing a Portfolio of Financially Sustainable, Scalable Basic Legal Service Models</w:t>
      </w:r>
      <w:r w:rsidRPr="00BD7E94">
        <w:rPr>
          <w:rFonts w:ascii="Times New Roman" w:hAnsi="Times New Roman"/>
          <w:color w:val="auto"/>
          <w:sz w:val="20"/>
        </w:rPr>
        <w:t>, 2 (</w:t>
      </w:r>
      <w:proofErr w:type="spellStart"/>
      <w:r w:rsidRPr="00BD7E94">
        <w:rPr>
          <w:rFonts w:ascii="Times New Roman" w:hAnsi="Times New Roman"/>
          <w:color w:val="auto"/>
          <w:sz w:val="20"/>
        </w:rPr>
        <w:t xml:space="preserve">see </w:t>
      </w:r>
      <w:r w:rsidRPr="00BD7E94">
        <w:rPr>
          <w:rStyle w:val="0905XRefLink"/>
          <w:rFonts w:ascii="Times New Roman" w:hAnsi="Times New Roman"/>
          <w:color w:val="auto"/>
          <w:sz w:val="20"/>
        </w:rPr>
        <w:t>n</w:t>
      </w:r>
      <w:proofErr w:type="spellEnd"/>
      <w:r w:rsidRPr="00BD7E94">
        <w:rPr>
          <w:rStyle w:val="0905XRefLink"/>
          <w:rFonts w:ascii="Times New Roman" w:hAnsi="Times New Roman"/>
          <w:color w:val="auto"/>
          <w:sz w:val="20"/>
        </w:rPr>
        <w:t>. 43</w:t>
      </w:r>
      <w:r w:rsidRPr="00BD7E94">
        <w:rPr>
          <w:rFonts w:ascii="Times New Roman" w:hAnsi="Times New Roman"/>
          <w:color w:val="auto"/>
          <w:sz w:val="20"/>
        </w:rPr>
        <w:t xml:space="preserve">) (“[F]or the period 2005–2013 justice sector funding comprised only 1.8% of total aid flows.”). </w:t>
      </w:r>
      <w:r w:rsidRPr="00BD7E94">
        <w:rPr>
          <w:rFonts w:ascii="Times New Roman" w:hAnsi="Times New Roman"/>
          <w:i/>
          <w:color w:val="auto"/>
          <w:sz w:val="20"/>
        </w:rPr>
        <w:t>See also</w:t>
      </w:r>
      <w:r w:rsidRPr="00BD7E94">
        <w:rPr>
          <w:rFonts w:ascii="Times New Roman" w:hAnsi="Times New Roman"/>
          <w:color w:val="auto"/>
          <w:sz w:val="20"/>
        </w:rPr>
        <w:t xml:space="preserve">, Organization for Economic Cooperation and Development, “Detailed Aid Statistics: Official Bilateral Commitments by Sector,” </w:t>
      </w:r>
      <w:r w:rsidRPr="00BD7E94">
        <w:rPr>
          <w:rFonts w:ascii="Times New Roman" w:hAnsi="Times New Roman"/>
          <w:i/>
          <w:color w:val="auto"/>
          <w:sz w:val="20"/>
        </w:rPr>
        <w:t>OECD International Development Statistics</w:t>
      </w:r>
      <w:r w:rsidRPr="00BD7E94">
        <w:rPr>
          <w:rFonts w:ascii="Times New Roman" w:hAnsi="Times New Roman"/>
          <w:color w:val="auto"/>
          <w:sz w:val="20"/>
        </w:rPr>
        <w:t xml:space="preserve">. , </w:t>
      </w:r>
      <w:proofErr w:type="spellStart"/>
      <w:r w:rsidRPr="00BD7E94">
        <w:rPr>
          <w:rFonts w:ascii="Times New Roman" w:hAnsi="Times New Roman"/>
          <w:color w:val="auto"/>
          <w:sz w:val="20"/>
        </w:rPr>
        <w:t>doi</w:t>
      </w:r>
      <w:proofErr w:type="spellEnd"/>
      <w:r w:rsidRPr="00BD7E94">
        <w:rPr>
          <w:rFonts w:ascii="Times New Roman" w:hAnsi="Times New Roman"/>
          <w:color w:val="auto"/>
          <w:sz w:val="20"/>
        </w:rPr>
        <w:t>: 10.1787/data-00073-en.</w:t>
      </w:r>
    </w:p>
  </w:footnote>
  <w:footnote w:id="63">
    <w:p w14:paraId="6395E2D5" w14:textId="4C6E84C8"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i/>
          <w:color w:val="auto"/>
          <w:sz w:val="20"/>
        </w:rPr>
        <w:t xml:space="preserve">See, for example, </w:t>
      </w:r>
      <w:r w:rsidRPr="00BD7E94">
        <w:rPr>
          <w:rFonts w:ascii="Times New Roman" w:hAnsi="Times New Roman"/>
          <w:color w:val="auto"/>
          <w:sz w:val="20"/>
        </w:rPr>
        <w:t xml:space="preserve">Rachel Kleinfeld, </w:t>
      </w:r>
      <w:r w:rsidRPr="00BD7E94">
        <w:rPr>
          <w:rFonts w:ascii="Times New Roman" w:hAnsi="Times New Roman"/>
          <w:i/>
          <w:color w:val="auto"/>
          <w:sz w:val="20"/>
        </w:rPr>
        <w:t>How to Advance the Rule of Law Abroad</w:t>
      </w:r>
      <w:r w:rsidRPr="00BD7E94">
        <w:rPr>
          <w:rFonts w:ascii="Times New Roman" w:hAnsi="Times New Roman"/>
          <w:color w:val="auto"/>
          <w:sz w:val="20"/>
        </w:rPr>
        <w:t xml:space="preserve"> (Washington, DC: Carnegie Endowment for International Peace, 2013), 4, </w:t>
      </w:r>
      <w:hyperlink r:id="rId65" w:tooltip="http://carnegieendowment.org/files/Kleinfeld-PO-web.pdf" w:history="1">
        <w:r w:rsidRPr="00BD7E94">
          <w:rPr>
            <w:rStyle w:val="0911URL"/>
            <w:rFonts w:ascii="Times New Roman" w:hAnsi="Times New Roman"/>
            <w:color w:val="auto"/>
            <w:sz w:val="20"/>
          </w:rPr>
          <w:t>http://carnegieendowment.org/files/Kleinfeld-PO-web.pdf</w:t>
        </w:r>
      </w:hyperlink>
      <w:r w:rsidRPr="00BD7E94">
        <w:rPr>
          <w:rFonts w:ascii="Times New Roman" w:hAnsi="Times New Roman"/>
          <w:color w:val="auto"/>
          <w:sz w:val="20"/>
        </w:rPr>
        <w:t xml:space="preserve">; Thomas Carothers and </w:t>
      </w:r>
      <w:proofErr w:type="spellStart"/>
      <w:r w:rsidRPr="00BD7E94">
        <w:rPr>
          <w:rFonts w:ascii="Times New Roman" w:hAnsi="Times New Roman"/>
          <w:color w:val="auto"/>
          <w:sz w:val="20"/>
        </w:rPr>
        <w:t>Saskia</w:t>
      </w:r>
      <w:proofErr w:type="spellEnd"/>
      <w:r w:rsidRPr="00BD7E94">
        <w:rPr>
          <w:rFonts w:ascii="Times New Roman" w:hAnsi="Times New Roman"/>
          <w:color w:val="auto"/>
          <w:sz w:val="20"/>
        </w:rPr>
        <w:t xml:space="preserve"> </w:t>
      </w:r>
      <w:proofErr w:type="spellStart"/>
      <w:r w:rsidRPr="00BD7E94">
        <w:rPr>
          <w:rFonts w:ascii="Times New Roman" w:hAnsi="Times New Roman"/>
          <w:color w:val="auto"/>
          <w:sz w:val="20"/>
        </w:rPr>
        <w:t>Brechenmacher</w:t>
      </w:r>
      <w:proofErr w:type="spellEnd"/>
      <w:r w:rsidRPr="00BD7E94">
        <w:rPr>
          <w:rFonts w:ascii="Times New Roman" w:hAnsi="Times New Roman"/>
          <w:color w:val="auto"/>
          <w:sz w:val="20"/>
        </w:rPr>
        <w:t xml:space="preserve">, </w:t>
      </w:r>
      <w:r w:rsidRPr="00BD7E94">
        <w:rPr>
          <w:rFonts w:ascii="Times New Roman" w:hAnsi="Times New Roman"/>
          <w:i/>
          <w:color w:val="auto"/>
          <w:sz w:val="20"/>
        </w:rPr>
        <w:t>Closing Space: Democracy and Human Rights Support under Fire</w:t>
      </w:r>
      <w:r w:rsidRPr="00BD7E94">
        <w:rPr>
          <w:rFonts w:ascii="Times New Roman" w:hAnsi="Times New Roman"/>
          <w:color w:val="auto"/>
          <w:sz w:val="20"/>
        </w:rPr>
        <w:t xml:space="preserve"> (Washington, DC: Carnegie Endowment for International Peace, 2014), 20.</w:t>
      </w:r>
    </w:p>
  </w:footnote>
  <w:footnote w:id="64">
    <w:p w14:paraId="758AE305" w14:textId="692A7C39"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“Justice 2015 – Appeal to the Member States of the United Nations: Justice Should Be Included in the Post-2015 Development Goals,” Namati, Open Society Foundations</w:t>
      </w:r>
      <w:r w:rsidRPr="00BD7E94">
        <w:rPr>
          <w:rFonts w:ascii="Times New Roman" w:hAnsi="Times New Roman"/>
          <w:i/>
          <w:color w:val="auto"/>
          <w:sz w:val="20"/>
        </w:rPr>
        <w:t>,</w:t>
      </w:r>
      <w:r w:rsidRPr="00BD7E94">
        <w:rPr>
          <w:rFonts w:ascii="Times New Roman" w:hAnsi="Times New Roman"/>
          <w:color w:val="auto"/>
          <w:sz w:val="20"/>
        </w:rPr>
        <w:t xml:space="preserve"> November 2014</w:t>
      </w:r>
      <w:proofErr w:type="gramStart"/>
      <w:r w:rsidRPr="00BD7E94">
        <w:rPr>
          <w:rFonts w:ascii="Times New Roman" w:hAnsi="Times New Roman"/>
          <w:color w:val="auto"/>
          <w:sz w:val="20"/>
        </w:rPr>
        <w:t>..</w:t>
      </w:r>
      <w:proofErr w:type="gramEnd"/>
      <w:r w:rsidRPr="00BD7E94">
        <w:rPr>
          <w:rFonts w:ascii="Times New Roman" w:hAnsi="Times New Roman"/>
          <w:color w:val="auto"/>
          <w:sz w:val="20"/>
        </w:rPr>
        <w:t xml:space="preserve"> </w:t>
      </w:r>
      <w:hyperlink r:id="rId66" w:tooltip="https://namati.org/wp-content/uploads/2014/11/Justice2015Appeal1.pdf" w:history="1">
        <w:r w:rsidRPr="00BD7E94">
          <w:rPr>
            <w:rStyle w:val="0911URL"/>
            <w:rFonts w:ascii="Times New Roman" w:hAnsi="Times New Roman"/>
            <w:color w:val="auto"/>
            <w:sz w:val="20"/>
          </w:rPr>
          <w:t>https://namati.org/wp-content/uploads/2014/11/Justice2015Appeal1.pdf</w:t>
        </w:r>
      </w:hyperlink>
      <w:r w:rsidRPr="00BD7E94">
        <w:rPr>
          <w:rFonts w:ascii="Times New Roman" w:hAnsi="Times New Roman"/>
          <w:color w:val="auto"/>
          <w:sz w:val="20"/>
        </w:rPr>
        <w:t xml:space="preserve">. </w:t>
      </w:r>
    </w:p>
  </w:footnote>
  <w:footnote w:id="65">
    <w:p w14:paraId="18D119FB" w14:textId="6F6128A4"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United Nations, “Sustainable Development Goals – Goal 16: Promote Just, Peaceful and Inclusive Societies.” </w:t>
      </w:r>
      <w:hyperlink r:id="rId67" w:tooltip="http://www.un.org/sustainabledevelopment/peace-justice/" w:history="1">
        <w:r w:rsidRPr="00BD7E94">
          <w:rPr>
            <w:rStyle w:val="0911URL"/>
            <w:rFonts w:ascii="Times New Roman" w:hAnsi="Times New Roman"/>
            <w:color w:val="auto"/>
            <w:sz w:val="20"/>
          </w:rPr>
          <w:t>www.un.org/sustainabledevelopment/peace-justice/</w:t>
        </w:r>
      </w:hyperlink>
      <w:r w:rsidRPr="00BD7E94">
        <w:rPr>
          <w:rFonts w:ascii="Times New Roman" w:hAnsi="Times New Roman"/>
          <w:color w:val="auto"/>
          <w:sz w:val="20"/>
        </w:rPr>
        <w:t xml:space="preserve">. </w:t>
      </w:r>
      <w:r w:rsidRPr="00BD7E94">
        <w:rPr>
          <w:rFonts w:ascii="Times New Roman" w:hAnsi="Times New Roman"/>
          <w:i/>
          <w:color w:val="auto"/>
          <w:sz w:val="20"/>
        </w:rPr>
        <w:t>See also</w:t>
      </w:r>
      <w:r w:rsidRPr="00BD7E94">
        <w:rPr>
          <w:rFonts w:ascii="Times New Roman" w:hAnsi="Times New Roman"/>
          <w:color w:val="auto"/>
          <w:sz w:val="20"/>
        </w:rPr>
        <w:t xml:space="preserve">, “Justice in the Development Goals – We Won!” </w:t>
      </w:r>
      <w:r w:rsidRPr="00BD7E94">
        <w:rPr>
          <w:rFonts w:ascii="Times New Roman" w:hAnsi="Times New Roman"/>
          <w:i/>
          <w:color w:val="auto"/>
          <w:sz w:val="20"/>
        </w:rPr>
        <w:t>Namati</w:t>
      </w:r>
      <w:r w:rsidRPr="00BD7E94">
        <w:rPr>
          <w:rFonts w:ascii="Times New Roman" w:hAnsi="Times New Roman"/>
          <w:color w:val="auto"/>
          <w:sz w:val="20"/>
        </w:rPr>
        <w:t xml:space="preserve">, October 6, 2015. </w:t>
      </w:r>
      <w:hyperlink r:id="rId68" w:tooltip="https://namati.org/news/justice-in-the-global-development-goals-we-won/" w:history="1">
        <w:r w:rsidRPr="00BD7E94">
          <w:rPr>
            <w:rStyle w:val="0911URL"/>
            <w:rFonts w:ascii="Times New Roman" w:hAnsi="Times New Roman"/>
            <w:color w:val="auto"/>
            <w:sz w:val="20"/>
          </w:rPr>
          <w:t>https://namati.org/news/justice-in-the-global-development-goals-we-won/</w:t>
        </w:r>
      </w:hyperlink>
      <w:r w:rsidRPr="00BD7E94">
        <w:rPr>
          <w:rFonts w:ascii="Times New Roman" w:hAnsi="Times New Roman"/>
          <w:color w:val="auto"/>
          <w:sz w:val="20"/>
        </w:rPr>
        <w:t>.</w:t>
      </w:r>
    </w:p>
  </w:footnote>
  <w:footnote w:id="66">
    <w:p w14:paraId="28DE6D9A" w14:textId="0DA8051E"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i/>
          <w:color w:val="auto"/>
          <w:sz w:val="20"/>
        </w:rPr>
        <w:t>See, for example</w:t>
      </w:r>
      <w:r w:rsidRPr="00BD7E94">
        <w:rPr>
          <w:rFonts w:ascii="Times New Roman" w:hAnsi="Times New Roman"/>
          <w:color w:val="auto"/>
          <w:sz w:val="20"/>
        </w:rPr>
        <w:t xml:space="preserve">, Stacey Cram, </w:t>
      </w:r>
      <w:proofErr w:type="spellStart"/>
      <w:r w:rsidRPr="00BD7E94">
        <w:rPr>
          <w:rStyle w:val="1411RefForename"/>
          <w:rFonts w:ascii="Times New Roman" w:hAnsi="Times New Roman"/>
          <w:color w:val="auto"/>
          <w:sz w:val="20"/>
          <w:shd w:val="clear" w:color="auto" w:fill="auto"/>
          <w:lang w:val="en-US"/>
        </w:rPr>
        <w:t>Sumaiya</w:t>
      </w:r>
      <w:proofErr w:type="spellEnd"/>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Islam</w:t>
      </w:r>
      <w:r w:rsidRPr="00BD7E94">
        <w:rPr>
          <w:rFonts w:ascii="Times New Roman" w:hAnsi="Times New Roman"/>
          <w:color w:val="auto"/>
          <w:sz w:val="20"/>
        </w:rPr>
        <w:t xml:space="preserve">, </w:t>
      </w:r>
      <w:proofErr w:type="spellStart"/>
      <w:r w:rsidRPr="00BD7E94">
        <w:rPr>
          <w:rStyle w:val="1411RefForename"/>
          <w:rFonts w:ascii="Times New Roman" w:hAnsi="Times New Roman"/>
          <w:color w:val="auto"/>
          <w:sz w:val="20"/>
          <w:shd w:val="clear" w:color="auto" w:fill="auto"/>
          <w:lang w:val="en-US"/>
        </w:rPr>
        <w:t>Temitayo</w:t>
      </w:r>
      <w:proofErr w:type="spellEnd"/>
      <w:r w:rsidRPr="00BD7E94">
        <w:rPr>
          <w:rStyle w:val="1411RefForename"/>
          <w:rFonts w:ascii="Times New Roman" w:hAnsi="Times New Roman"/>
          <w:color w:val="auto"/>
          <w:sz w:val="20"/>
          <w:shd w:val="clear" w:color="auto" w:fill="auto"/>
          <w:lang w:val="en-US"/>
        </w:rPr>
        <w:t xml:space="preserve"> O.</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Peters</w:t>
      </w:r>
      <w:r w:rsidRPr="00BD7E94">
        <w:rPr>
          <w:rFonts w:ascii="Times New Roman" w:hAnsi="Times New Roman"/>
          <w:color w:val="auto"/>
          <w:sz w:val="20"/>
        </w:rPr>
        <w:t xml:space="preserve">, </w:t>
      </w:r>
      <w:r w:rsidRPr="00BD7E94">
        <w:rPr>
          <w:rStyle w:val="1411RefForename"/>
          <w:rFonts w:ascii="Times New Roman" w:hAnsi="Times New Roman"/>
          <w:color w:val="auto"/>
          <w:sz w:val="20"/>
          <w:shd w:val="clear" w:color="auto" w:fill="auto"/>
          <w:lang w:val="en-US"/>
        </w:rPr>
        <w:t>Jennifer</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Tsai</w:t>
      </w:r>
      <w:r w:rsidRPr="00BD7E94">
        <w:rPr>
          <w:rFonts w:ascii="Times New Roman" w:hAnsi="Times New Roman"/>
          <w:color w:val="auto"/>
          <w:sz w:val="20"/>
        </w:rPr>
        <w:t xml:space="preserve">, and </w:t>
      </w:r>
      <w:r w:rsidRPr="00BD7E94">
        <w:rPr>
          <w:rStyle w:val="1411RefForename"/>
          <w:rFonts w:ascii="Times New Roman" w:hAnsi="Times New Roman"/>
          <w:color w:val="auto"/>
          <w:sz w:val="20"/>
          <w:shd w:val="clear" w:color="auto" w:fill="auto"/>
          <w:lang w:val="en-US"/>
        </w:rPr>
        <w:t>Betsy</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lang w:val="en-US"/>
        </w:rPr>
        <w:t>Walters</w:t>
      </w:r>
      <w:r w:rsidRPr="00BD7E94">
        <w:rPr>
          <w:rFonts w:ascii="Times New Roman" w:hAnsi="Times New Roman"/>
          <w:color w:val="auto"/>
          <w:sz w:val="20"/>
        </w:rPr>
        <w:t xml:space="preserve">, </w:t>
      </w:r>
      <w:r w:rsidRPr="00BD7E94">
        <w:rPr>
          <w:rFonts w:ascii="Times New Roman" w:hAnsi="Times New Roman"/>
          <w:i/>
          <w:color w:val="auto"/>
          <w:sz w:val="20"/>
        </w:rPr>
        <w:t>Advocacy: Justice and the SDGs – How to Translate International Justice Commitments into National Reform</w:t>
      </w:r>
      <w:r w:rsidRPr="00BD7E94">
        <w:rPr>
          <w:rFonts w:ascii="Times New Roman" w:hAnsi="Times New Roman"/>
          <w:color w:val="auto"/>
          <w:sz w:val="20"/>
        </w:rPr>
        <w:t xml:space="preserve"> (New York: Transparency, Accountability, and Participation Network, 2017). This guide explains how civil society groups can use Goal 16 to advocate for domestic access to justice reforms. </w:t>
      </w:r>
      <w:r w:rsidRPr="00BD7E94">
        <w:rPr>
          <w:rFonts w:ascii="Times New Roman" w:hAnsi="Times New Roman"/>
          <w:i/>
          <w:color w:val="auto"/>
          <w:sz w:val="20"/>
        </w:rPr>
        <w:t xml:space="preserve">See also, </w:t>
      </w:r>
      <w:r w:rsidRPr="00BD7E94">
        <w:rPr>
          <w:rFonts w:ascii="Times New Roman" w:hAnsi="Times New Roman"/>
          <w:color w:val="auto"/>
          <w:sz w:val="20"/>
        </w:rPr>
        <w:t>Global Legal Empowerment Network Community Discussions Page, “Upcoming global campaign: where we are at, the details, and are you in?” January 10, 2018, https://community.namati.org/t/upcoming-global-campaign-where-we-are-at-the-details-and-are-you-in/40848.</w:t>
      </w:r>
    </w:p>
  </w:footnote>
  <w:footnote w:id="67">
    <w:p w14:paraId="781F885B" w14:textId="01D915D0"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i/>
          <w:color w:val="auto"/>
          <w:sz w:val="20"/>
        </w:rPr>
        <w:t>See, for example</w:t>
      </w:r>
      <w:r w:rsidRPr="00BD7E94">
        <w:rPr>
          <w:rFonts w:ascii="Times New Roman" w:hAnsi="Times New Roman"/>
          <w:color w:val="auto"/>
          <w:sz w:val="20"/>
        </w:rPr>
        <w:t xml:space="preserve">, Ernst &amp; Young, S. F. Ahmed &amp; Co., </w:t>
      </w:r>
      <w:r w:rsidRPr="00BD7E94">
        <w:rPr>
          <w:rFonts w:ascii="Times New Roman" w:hAnsi="Times New Roman"/>
          <w:i/>
          <w:color w:val="auto"/>
          <w:sz w:val="20"/>
        </w:rPr>
        <w:t>Audited Financial Statements of BRAC in Bangladesh: For the Year Ended December 2014</w:t>
      </w:r>
      <w:r w:rsidRPr="00BD7E94">
        <w:rPr>
          <w:rFonts w:ascii="Times New Roman" w:hAnsi="Times New Roman"/>
          <w:color w:val="auto"/>
          <w:sz w:val="20"/>
        </w:rPr>
        <w:t xml:space="preserve"> (Dhaka: BRAC, 2015), 78.</w:t>
      </w:r>
    </w:p>
  </w:footnote>
  <w:footnote w:id="68">
    <w:p w14:paraId="6CBEFBF9" w14:textId="7777777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Mustafa Mahmoud, “Funding Projects with Trash,” </w:t>
      </w:r>
      <w:r w:rsidRPr="00BD7E94">
        <w:rPr>
          <w:rFonts w:ascii="Times New Roman" w:hAnsi="Times New Roman"/>
          <w:i/>
          <w:color w:val="auto"/>
          <w:sz w:val="20"/>
        </w:rPr>
        <w:t xml:space="preserve">Namati News </w:t>
      </w:r>
      <w:r w:rsidRPr="00BD7E94">
        <w:rPr>
          <w:rFonts w:ascii="Times New Roman" w:hAnsi="Times New Roman"/>
          <w:color w:val="auto"/>
          <w:sz w:val="20"/>
        </w:rPr>
        <w:t xml:space="preserve">(blog), June 14, 2016, </w:t>
      </w:r>
      <w:hyperlink r:id="rId69" w:tooltip="https://namati.org/news/funding_with_trash/" w:history="1">
        <w:r w:rsidRPr="00BD7E94">
          <w:rPr>
            <w:rStyle w:val="0911URL"/>
            <w:rFonts w:ascii="Times New Roman" w:hAnsi="Times New Roman"/>
            <w:color w:val="auto"/>
            <w:sz w:val="20"/>
          </w:rPr>
          <w:t>https://namati.org/news/funding_with_trash/</w:t>
        </w:r>
      </w:hyperlink>
      <w:r w:rsidRPr="00BD7E94">
        <w:rPr>
          <w:rFonts w:ascii="Times New Roman" w:hAnsi="Times New Roman"/>
          <w:color w:val="auto"/>
          <w:sz w:val="20"/>
        </w:rPr>
        <w:t>.</w:t>
      </w:r>
    </w:p>
  </w:footnote>
  <w:footnote w:id="69">
    <w:p w14:paraId="75D57577" w14:textId="7777777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The Legal Aid Act, No. 6 (2012),</w:t>
      </w:r>
      <w:r w:rsidRPr="00BD7E94">
        <w:rPr>
          <w:rFonts w:ascii="Times New Roman" w:hAnsi="Times New Roman"/>
          <w:smallCaps/>
          <w:color w:val="auto"/>
          <w:sz w:val="20"/>
        </w:rPr>
        <w:t xml:space="preserve"> Supplement to the Sierra Leone Gazette</w:t>
      </w:r>
      <w:r w:rsidRPr="00BD7E94">
        <w:rPr>
          <w:rFonts w:ascii="Times New Roman" w:hAnsi="Times New Roman"/>
          <w:color w:val="auto"/>
          <w:sz w:val="20"/>
        </w:rPr>
        <w:t xml:space="preserve"> Vol. CXLIII, No. 42, § 37(1); </w:t>
      </w:r>
      <w:proofErr w:type="gramStart"/>
      <w:r w:rsidRPr="00BD7E94">
        <w:rPr>
          <w:rFonts w:ascii="Times New Roman" w:hAnsi="Times New Roman"/>
          <w:color w:val="auto"/>
          <w:sz w:val="20"/>
        </w:rPr>
        <w:t>The</w:t>
      </w:r>
      <w:proofErr w:type="gramEnd"/>
      <w:r w:rsidRPr="00BD7E94">
        <w:rPr>
          <w:rFonts w:ascii="Times New Roman" w:hAnsi="Times New Roman"/>
          <w:color w:val="auto"/>
          <w:sz w:val="20"/>
        </w:rPr>
        <w:t xml:space="preserve"> Legal Aid Act No. 6 (2016), </w:t>
      </w:r>
      <w:r w:rsidRPr="00BD7E94">
        <w:rPr>
          <w:rFonts w:ascii="Times New Roman" w:hAnsi="Times New Roman"/>
          <w:smallCaps/>
          <w:color w:val="auto"/>
          <w:sz w:val="20"/>
        </w:rPr>
        <w:t>Kenya Gazette Supplement</w:t>
      </w:r>
      <w:r w:rsidRPr="00BD7E94">
        <w:rPr>
          <w:rFonts w:ascii="Times New Roman" w:hAnsi="Times New Roman"/>
          <w:color w:val="auto"/>
          <w:sz w:val="20"/>
        </w:rPr>
        <w:t xml:space="preserve"> No. 56 § 68(2).</w:t>
      </w:r>
    </w:p>
  </w:footnote>
  <w:footnote w:id="70">
    <w:p w14:paraId="190859BB" w14:textId="66B3008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i/>
          <w:color w:val="auto"/>
          <w:sz w:val="20"/>
        </w:rPr>
        <w:t>See, for example</w:t>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{"citationID":"jWC7i4em","properties":{"formattedCitation":"{\\rtf UN Women, \\i Women Working for Recovery: The Impact of Female Employment on Family Adn Community Welfare after Conflict\\i0{} (United Nations Entity for Gender Equality and the Empowerment of Women, 2011).}","plainCitation":"UN Women, Women Working for Recovery: The Impact of Female Employment on Family Adn Community Welfare after Conflict (United Nations Entity for Gender Equality and the Empowerment of Women, 2011)."},"citationItems":[{"id":223,"uris":["</w:instrText>
      </w:r>
      <w:hyperlink r:id="rId70" w:tooltip="http://zotero.org/users/1878601/items/IRPVUF6S%22%5d,%22uri%22:%5b%22http://zotero.org/users/1878601/items/IRPVUF6S%22%5d,%22itemData%22:%7b%22id%22:223,%22type%22:%22book%22,%22title%22:%22Women" w:history="1">
        <w:r w:rsidRPr="00BD7E94">
          <w:rPr>
            <w:rStyle w:val="0911URL"/>
            <w:rFonts w:ascii="Times New Roman" w:hAnsi="Times New Roman"/>
            <w:color w:val="auto"/>
            <w:sz w:val="20"/>
          </w:rPr>
          <w:instrText>http://zotero.org/users/1878601/items/IRPVUF6S"],"uri":["http://zotero.org/users/1878601/items/IRPVUF6S"],"itemData":{"id":223,"type":"book","title":"Women</w:instrText>
        </w:r>
      </w:hyperlink>
      <w:r w:rsidRPr="00BD7E94">
        <w:rPr>
          <w:rFonts w:ascii="Times New Roman" w:hAnsi="Times New Roman"/>
          <w:color w:val="auto"/>
          <w:sz w:val="20"/>
        </w:rPr>
        <w:instrText xml:space="preserve"> Working for Recovery: The Impact of Female Employment on Family adn Community Welfare after Conflict","publisher":"United Nations Entity for Gender Equality and the Empowerment of Women","author":[{"family":"UN Women","given":""}],"issued":{"date-parts":[["2011"]]}}}],"schema":"</w:instrText>
      </w:r>
      <w:hyperlink r:id="rId71"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 xml:space="preserve">Patricia Justino, </w:t>
      </w:r>
      <w:r w:rsidRPr="00BD7E94">
        <w:rPr>
          <w:rFonts w:ascii="Times New Roman" w:hAnsi="Times New Roman"/>
          <w:i/>
          <w:color w:val="auto"/>
          <w:sz w:val="20"/>
        </w:rPr>
        <w:t>Women Working for Recovery: The Impact of Female Employment on Family and Community Welfare after Conflict</w:t>
      </w:r>
      <w:r w:rsidRPr="00BD7E94">
        <w:rPr>
          <w:rFonts w:ascii="Times New Roman" w:hAnsi="Times New Roman"/>
          <w:color w:val="auto"/>
          <w:sz w:val="20"/>
        </w:rPr>
        <w:t xml:space="preserve"> (New York: UN Women, 2011), 3 (hypothesizing that one will find “higher shares of separated, divorced and/or widowed women, of female-headed households, and of dependency ratios in conflict-affected areas, in relation to areas less affected”).</w:t>
      </w:r>
      <w:r w:rsidRPr="00BD7E94">
        <w:rPr>
          <w:rFonts w:ascii="Times New Roman" w:hAnsi="Times New Roman"/>
          <w:color w:val="auto"/>
          <w:sz w:val="20"/>
        </w:rPr>
        <w:fldChar w:fldCharType="end"/>
      </w:r>
    </w:p>
  </w:footnote>
  <w:footnote w:id="71">
    <w:p w14:paraId="33DD10C7" w14:textId="295A219F" w:rsidR="00960405" w:rsidRPr="00BD7E94" w:rsidRDefault="00960405" w:rsidP="001616A2">
      <w:pPr>
        <w:ind w:firstLine="720"/>
      </w:pPr>
      <w:r w:rsidRPr="00BD7E94">
        <w:footnoteRef/>
      </w:r>
      <w:r w:rsidR="001616A2">
        <w:t xml:space="preserve"> </w:t>
      </w:r>
      <w:r w:rsidRPr="00BD7E94">
        <w:rPr>
          <w:i/>
        </w:rPr>
        <w:t xml:space="preserve">See, for example, </w:t>
      </w:r>
      <w:r w:rsidRPr="00BD7E94">
        <w:t xml:space="preserve">Deborah H. </w:t>
      </w:r>
      <w:proofErr w:type="spellStart"/>
      <w:r w:rsidRPr="00BD7E94">
        <w:t>Isser</w:t>
      </w:r>
      <w:proofErr w:type="spellEnd"/>
      <w:r w:rsidRPr="00BD7E94">
        <w:t xml:space="preserve">, Stephen C. </w:t>
      </w:r>
      <w:proofErr w:type="spellStart"/>
      <w:r w:rsidRPr="00BD7E94">
        <w:t>Lubkemann</w:t>
      </w:r>
      <w:proofErr w:type="spellEnd"/>
      <w:r w:rsidRPr="00BD7E94">
        <w:t xml:space="preserve">, and </w:t>
      </w:r>
      <w:proofErr w:type="spellStart"/>
      <w:r w:rsidRPr="00BD7E94">
        <w:t>Saah</w:t>
      </w:r>
      <w:proofErr w:type="spellEnd"/>
      <w:r w:rsidRPr="00BD7E94">
        <w:t xml:space="preserve"> </w:t>
      </w:r>
      <w:proofErr w:type="spellStart"/>
      <w:r w:rsidRPr="00BD7E94">
        <w:t>N'Tow</w:t>
      </w:r>
      <w:proofErr w:type="spellEnd"/>
      <w:r w:rsidRPr="00BD7E94">
        <w:t xml:space="preserve">, </w:t>
      </w:r>
      <w:r w:rsidRPr="00BD7E94">
        <w:rPr>
          <w:i/>
        </w:rPr>
        <w:t xml:space="preserve">Looking for Justice: Liberian Experiences with and Perceptions of Local Justice Options </w:t>
      </w:r>
      <w:r w:rsidRPr="00BD7E94">
        <w:t xml:space="preserve">(Washington, DC: United States Institute of Peace – </w:t>
      </w:r>
      <w:proofErr w:type="spellStart"/>
      <w:r w:rsidRPr="00BD7E94">
        <w:t>Peaceworks</w:t>
      </w:r>
      <w:proofErr w:type="spellEnd"/>
      <w:r w:rsidRPr="00BD7E94">
        <w:t xml:space="preserve">, 2009), </w:t>
      </w:r>
      <w:hyperlink r:id="rId72" w:history="1">
        <w:r w:rsidRPr="00BD7E94">
          <w:rPr>
            <w:rStyle w:val="Hyperlink"/>
            <w:color w:val="auto"/>
          </w:rPr>
          <w:t>https://www.usip.org/sites/default/files/PW63-Looking%20for%20Justice-Liberian%20Experiences%20with%20and%20Perceptions%20of%20Local%20Justice%20Options.pdf</w:t>
        </w:r>
      </w:hyperlink>
      <w:r w:rsidRPr="00BD7E94">
        <w:t>, 3-4.</w:t>
      </w:r>
    </w:p>
  </w:footnote>
  <w:footnote w:id="72">
    <w:p w14:paraId="70672C61" w14:textId="6E6CC33D"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One of us argues elsewhere that legal empowerment efforts could gain from using “social accountability” approaches that gather information on public services and use that information to catalyze action. </w:t>
      </w:r>
      <w:proofErr w:type="spellStart"/>
      <w:r w:rsidRPr="00BD7E94">
        <w:rPr>
          <w:rFonts w:ascii="Times New Roman" w:hAnsi="Times New Roman"/>
          <w:color w:val="auto"/>
          <w:sz w:val="20"/>
        </w:rPr>
        <w:t>Maru</w:t>
      </w:r>
      <w:proofErr w:type="spellEnd"/>
      <w:r w:rsidRPr="00BD7E94">
        <w:rPr>
          <w:rFonts w:ascii="Times New Roman" w:hAnsi="Times New Roman"/>
          <w:color w:val="auto"/>
          <w:sz w:val="20"/>
        </w:rPr>
        <w:t>, “Allies Unknown” (</w:t>
      </w:r>
      <w:proofErr w:type="spellStart"/>
      <w:r w:rsidRPr="00BD7E94">
        <w:rPr>
          <w:rFonts w:ascii="Times New Roman" w:hAnsi="Times New Roman"/>
          <w:color w:val="auto"/>
          <w:sz w:val="20"/>
        </w:rPr>
        <w:t xml:space="preserve">see </w:t>
      </w:r>
      <w:r w:rsidRPr="00BD7E94">
        <w:rPr>
          <w:rStyle w:val="0905XRefLink"/>
          <w:rFonts w:ascii="Times New Roman" w:hAnsi="Times New Roman"/>
          <w:color w:val="auto"/>
          <w:sz w:val="20"/>
        </w:rPr>
        <w:t>n</w:t>
      </w:r>
      <w:proofErr w:type="spellEnd"/>
      <w:r w:rsidRPr="00BD7E94">
        <w:rPr>
          <w:rStyle w:val="0905XRefLink"/>
          <w:rFonts w:ascii="Times New Roman" w:hAnsi="Times New Roman"/>
          <w:color w:val="auto"/>
          <w:sz w:val="20"/>
        </w:rPr>
        <w:t>. 11</w:t>
      </w:r>
      <w:r w:rsidRPr="00BD7E94">
        <w:rPr>
          <w:rFonts w:ascii="Times New Roman" w:hAnsi="Times New Roman"/>
          <w:color w:val="auto"/>
          <w:sz w:val="20"/>
        </w:rPr>
        <w:t xml:space="preserve">). </w:t>
      </w:r>
      <w:proofErr w:type="spellStart"/>
      <w:r w:rsidRPr="00BD7E94">
        <w:rPr>
          <w:rFonts w:ascii="Times New Roman" w:hAnsi="Times New Roman"/>
          <w:color w:val="auto"/>
          <w:sz w:val="20"/>
        </w:rPr>
        <w:t>Feinglass</w:t>
      </w:r>
      <w:proofErr w:type="spellEnd"/>
      <w:r w:rsidRPr="00BD7E94">
        <w:rPr>
          <w:rFonts w:ascii="Times New Roman" w:hAnsi="Times New Roman"/>
          <w:color w:val="auto"/>
          <w:sz w:val="20"/>
        </w:rPr>
        <w:t xml:space="preserve">, Gomes, and </w:t>
      </w:r>
      <w:proofErr w:type="spellStart"/>
      <w:r w:rsidRPr="00BD7E94">
        <w:rPr>
          <w:rFonts w:ascii="Times New Roman" w:hAnsi="Times New Roman"/>
          <w:color w:val="auto"/>
          <w:sz w:val="20"/>
        </w:rPr>
        <w:t>Maru</w:t>
      </w:r>
      <w:proofErr w:type="spellEnd"/>
      <w:r w:rsidRPr="00BD7E94">
        <w:rPr>
          <w:rFonts w:ascii="Times New Roman" w:hAnsi="Times New Roman"/>
          <w:color w:val="auto"/>
          <w:sz w:val="20"/>
        </w:rPr>
        <w:t xml:space="preserve"> describe the results of an effort to help people protect rights to basic health care using a combination of legal empowerment and social accountability approaches in “Transforming Policy into Justice.” Ellie </w:t>
      </w:r>
      <w:proofErr w:type="spellStart"/>
      <w:r w:rsidRPr="00BD7E94">
        <w:rPr>
          <w:rFonts w:ascii="Times New Roman" w:hAnsi="Times New Roman"/>
          <w:color w:val="auto"/>
          <w:sz w:val="20"/>
        </w:rPr>
        <w:t>Feinglass</w:t>
      </w:r>
      <w:proofErr w:type="spellEnd"/>
      <w:r w:rsidRPr="00BD7E94">
        <w:rPr>
          <w:rFonts w:ascii="Times New Roman" w:hAnsi="Times New Roman"/>
          <w:color w:val="auto"/>
          <w:sz w:val="20"/>
        </w:rPr>
        <w:t xml:space="preserve">, </w:t>
      </w:r>
      <w:proofErr w:type="spellStart"/>
      <w:r w:rsidRPr="00BD7E94">
        <w:rPr>
          <w:rFonts w:ascii="Times New Roman" w:hAnsi="Times New Roman"/>
          <w:color w:val="auto"/>
          <w:sz w:val="20"/>
        </w:rPr>
        <w:t>Nadja</w:t>
      </w:r>
      <w:proofErr w:type="spellEnd"/>
      <w:r w:rsidRPr="00BD7E94">
        <w:rPr>
          <w:rFonts w:ascii="Times New Roman" w:hAnsi="Times New Roman"/>
          <w:color w:val="auto"/>
          <w:sz w:val="20"/>
        </w:rPr>
        <w:t xml:space="preserve"> Gomes, and </w:t>
      </w:r>
      <w:proofErr w:type="spellStart"/>
      <w:r w:rsidRPr="00BD7E94">
        <w:rPr>
          <w:rFonts w:ascii="Times New Roman" w:hAnsi="Times New Roman"/>
          <w:color w:val="auto"/>
          <w:sz w:val="20"/>
        </w:rPr>
        <w:t>Vivek</w:t>
      </w:r>
      <w:proofErr w:type="spellEnd"/>
      <w:r w:rsidRPr="00BD7E94">
        <w:rPr>
          <w:rFonts w:ascii="Times New Roman" w:hAnsi="Times New Roman"/>
          <w:color w:val="auto"/>
          <w:sz w:val="20"/>
        </w:rPr>
        <w:t xml:space="preserve"> </w:t>
      </w:r>
      <w:proofErr w:type="spellStart"/>
      <w:r w:rsidRPr="00BD7E94">
        <w:rPr>
          <w:rFonts w:ascii="Times New Roman" w:hAnsi="Times New Roman"/>
          <w:color w:val="auto"/>
          <w:sz w:val="20"/>
        </w:rPr>
        <w:t>Maru</w:t>
      </w:r>
      <w:proofErr w:type="spellEnd"/>
      <w:r w:rsidRPr="00BD7E94">
        <w:rPr>
          <w:rFonts w:ascii="Times New Roman" w:hAnsi="Times New Roman"/>
          <w:color w:val="auto"/>
          <w:sz w:val="20"/>
        </w:rPr>
        <w:t xml:space="preserve">, “Transforming Policy into Justice: The Role of Health Advocates in Mozambique,” </w:t>
      </w:r>
      <w:r w:rsidRPr="00BD7E94">
        <w:rPr>
          <w:rFonts w:ascii="Times New Roman" w:hAnsi="Times New Roman"/>
          <w:i/>
          <w:color w:val="auto"/>
          <w:sz w:val="20"/>
        </w:rPr>
        <w:t xml:space="preserve">Health and Human Rights </w:t>
      </w:r>
      <w:r w:rsidRPr="00BD7E94">
        <w:rPr>
          <w:rFonts w:ascii="Times New Roman" w:hAnsi="Times New Roman"/>
          <w:color w:val="auto"/>
          <w:sz w:val="20"/>
        </w:rPr>
        <w:t>18, no. 2 (December 2016): 233–46.</w:t>
      </w:r>
    </w:p>
  </w:footnote>
  <w:footnote w:id="73">
    <w:p w14:paraId="411E7016" w14:textId="48DC7A2F"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Indeed, if paralegals are not working to hold officials accountable, there is a risk that they are merely serving as substitutes for the state’s responsibility to adjudicate disputes. We offer the quote from Eastern Province, Kenya as an example of a paralegal earning trust from local officials. </w:t>
      </w:r>
      <w:proofErr w:type="gramStart"/>
      <w:r w:rsidRPr="00BD7E94">
        <w:rPr>
          <w:rFonts w:ascii="Times New Roman" w:hAnsi="Times New Roman"/>
          <w:color w:val="auto"/>
          <w:sz w:val="20"/>
        </w:rPr>
        <w:t>But</w:t>
      </w:r>
      <w:proofErr w:type="gramEnd"/>
      <w:r w:rsidRPr="00BD7E94">
        <w:rPr>
          <w:rFonts w:ascii="Times New Roman" w:hAnsi="Times New Roman"/>
          <w:color w:val="auto"/>
          <w:sz w:val="20"/>
        </w:rPr>
        <w:t xml:space="preserve"> taken too far, “delegating peace and reconciliation” could imply that paralegals are doing the job of local courts without receiving any of the public revenue dedicated to that function. This is a common risk with civil society in general. In the section on institutional factors, we conclude that paralegals add less value with respect to intra-community disputes when existing institutions are functioning effectively and fairly. Putting it more sharply, we might say: if paralegals </w:t>
      </w:r>
      <w:proofErr w:type="gramStart"/>
      <w:r w:rsidRPr="00BD7E94">
        <w:rPr>
          <w:rFonts w:ascii="Times New Roman" w:hAnsi="Times New Roman"/>
          <w:color w:val="auto"/>
          <w:sz w:val="20"/>
        </w:rPr>
        <w:t>don’t</w:t>
      </w:r>
      <w:proofErr w:type="gramEnd"/>
      <w:r w:rsidRPr="00BD7E94">
        <w:rPr>
          <w:rFonts w:ascii="Times New Roman" w:hAnsi="Times New Roman"/>
          <w:color w:val="auto"/>
          <w:sz w:val="20"/>
        </w:rPr>
        <w:t xml:space="preserve"> focus on systemic injustice, they risk serving as substitutes for the state.</w:t>
      </w:r>
    </w:p>
  </w:footnote>
  <w:footnote w:id="74">
    <w:p w14:paraId="47BED6BB" w14:textId="5D276932"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This resonates with work by Jonathan Fox and others that highlights integrated approaches to accountability, which span vertical levels of authority (local, provincial, and national) and engage horizontally across public institutions. Jonathan Fox, “Social Accountability: What Does the Evidence Really Say</w:t>
      </w:r>
      <w:proofErr w:type="gramStart"/>
      <w:r w:rsidRPr="00BD7E94">
        <w:rPr>
          <w:rFonts w:ascii="Times New Roman" w:hAnsi="Times New Roman"/>
          <w:color w:val="auto"/>
          <w:sz w:val="20"/>
        </w:rPr>
        <w:t>?,</w:t>
      </w:r>
      <w:proofErr w:type="gramEnd"/>
      <w:r w:rsidRPr="00BD7E94">
        <w:rPr>
          <w:rFonts w:ascii="Times New Roman" w:hAnsi="Times New Roman"/>
          <w:color w:val="auto"/>
          <w:sz w:val="20"/>
        </w:rPr>
        <w:t xml:space="preserve">” </w:t>
      </w:r>
      <w:r w:rsidRPr="00BD7E94">
        <w:rPr>
          <w:rFonts w:ascii="Times New Roman" w:hAnsi="Times New Roman"/>
          <w:i/>
          <w:color w:val="auto"/>
          <w:sz w:val="20"/>
        </w:rPr>
        <w:t>World Development</w:t>
      </w:r>
      <w:r w:rsidRPr="00BD7E94">
        <w:rPr>
          <w:rFonts w:ascii="Times New Roman" w:hAnsi="Times New Roman"/>
          <w:color w:val="auto"/>
          <w:sz w:val="20"/>
        </w:rPr>
        <w:t xml:space="preserve"> 72 (August 2015): 346–61, </w:t>
      </w:r>
      <w:proofErr w:type="spellStart"/>
      <w:r w:rsidRPr="00BD7E94">
        <w:rPr>
          <w:rFonts w:ascii="Times New Roman" w:hAnsi="Times New Roman"/>
          <w:color w:val="auto"/>
          <w:sz w:val="20"/>
        </w:rPr>
        <w:t>doi</w:t>
      </w:r>
      <w:proofErr w:type="spellEnd"/>
      <w:r w:rsidRPr="00BD7E94">
        <w:rPr>
          <w:rFonts w:ascii="Times New Roman" w:hAnsi="Times New Roman"/>
          <w:color w:val="auto"/>
          <w:sz w:val="20"/>
        </w:rPr>
        <w:t xml:space="preserve">: 10.1016/j.worlddev.2015.03.011. </w:t>
      </w:r>
      <w:proofErr w:type="gramStart"/>
      <w:r w:rsidRPr="00BD7E94">
        <w:rPr>
          <w:rFonts w:ascii="Times New Roman" w:hAnsi="Times New Roman"/>
          <w:i/>
          <w:color w:val="auto"/>
          <w:sz w:val="20"/>
        </w:rPr>
        <w:t>See also</w:t>
      </w:r>
      <w:r w:rsidRPr="00BD7E94">
        <w:rPr>
          <w:rFonts w:ascii="Times New Roman" w:hAnsi="Times New Roman"/>
          <w:color w:val="auto"/>
          <w:sz w:val="20"/>
        </w:rPr>
        <w:t xml:space="preserve">, Jonathan Fox and Brendan Halloran, eds., “Connecting the Dots for Accountability: Civil Society Policy Monitoring and Advocacy Strategies” (report from international workshop, June 18–20, 2015, Washington, DC, London: Transparency and Accountability Initiative, School of International Service, American University, International Budget Partnership, Government Watch, </w:t>
      </w:r>
      <w:proofErr w:type="spellStart"/>
      <w:r w:rsidRPr="00BD7E94">
        <w:rPr>
          <w:rFonts w:ascii="Times New Roman" w:hAnsi="Times New Roman"/>
          <w:color w:val="auto"/>
          <w:sz w:val="20"/>
        </w:rPr>
        <w:t>SIMLab</w:t>
      </w:r>
      <w:proofErr w:type="spellEnd"/>
      <w:r w:rsidRPr="00BD7E94">
        <w:rPr>
          <w:rFonts w:ascii="Times New Roman" w:hAnsi="Times New Roman"/>
          <w:color w:val="auto"/>
          <w:sz w:val="20"/>
        </w:rPr>
        <w:t xml:space="preserve">, 2016): 5–6; </w:t>
      </w:r>
      <w:proofErr w:type="spellStart"/>
      <w:r w:rsidRPr="00BD7E94">
        <w:rPr>
          <w:rFonts w:ascii="Times New Roman" w:hAnsi="Times New Roman"/>
          <w:color w:val="auto"/>
          <w:sz w:val="20"/>
        </w:rPr>
        <w:t>Jashodhara</w:t>
      </w:r>
      <w:proofErr w:type="spellEnd"/>
      <w:r w:rsidRPr="00BD7E94">
        <w:rPr>
          <w:rFonts w:ascii="Times New Roman" w:hAnsi="Times New Roman"/>
          <w:color w:val="auto"/>
          <w:sz w:val="20"/>
        </w:rPr>
        <w:t xml:space="preserve"> </w:t>
      </w:r>
      <w:proofErr w:type="spellStart"/>
      <w:r w:rsidRPr="00BD7E94">
        <w:rPr>
          <w:rFonts w:ascii="Times New Roman" w:hAnsi="Times New Roman"/>
          <w:color w:val="auto"/>
          <w:sz w:val="20"/>
        </w:rPr>
        <w:t>Dasgupta</w:t>
      </w:r>
      <w:proofErr w:type="spellEnd"/>
      <w:r w:rsidRPr="00BD7E94">
        <w:rPr>
          <w:rFonts w:ascii="Times New Roman" w:hAnsi="Times New Roman"/>
          <w:color w:val="auto"/>
          <w:sz w:val="20"/>
        </w:rPr>
        <w:t xml:space="preserve">, “Ten Years of Negotiating Rights around Maternal Health in Uttar Pradesh, India,” </w:t>
      </w:r>
      <w:r w:rsidRPr="00BD7E94">
        <w:rPr>
          <w:rFonts w:ascii="Times New Roman" w:hAnsi="Times New Roman"/>
          <w:i/>
          <w:color w:val="auto"/>
          <w:sz w:val="20"/>
        </w:rPr>
        <w:t>BMC International Health and Human Rights</w:t>
      </w:r>
      <w:r w:rsidRPr="00BD7E94">
        <w:rPr>
          <w:rFonts w:ascii="Times New Roman" w:hAnsi="Times New Roman"/>
          <w:color w:val="auto"/>
          <w:sz w:val="20"/>
        </w:rPr>
        <w:t xml:space="preserve"> 11, no.</w:t>
      </w:r>
      <w:proofErr w:type="gramEnd"/>
      <w:r w:rsidRPr="00BD7E94">
        <w:rPr>
          <w:rFonts w:ascii="Times New Roman" w:hAnsi="Times New Roman"/>
          <w:color w:val="auto"/>
          <w:sz w:val="20"/>
        </w:rPr>
        <w:t xml:space="preserve"> S3 (2011): 2–4, </w:t>
      </w:r>
      <w:proofErr w:type="spellStart"/>
      <w:r w:rsidRPr="00BD7E94">
        <w:rPr>
          <w:rFonts w:ascii="Times New Roman" w:hAnsi="Times New Roman"/>
          <w:color w:val="auto"/>
          <w:sz w:val="20"/>
        </w:rPr>
        <w:t>doi</w:t>
      </w:r>
      <w:proofErr w:type="spellEnd"/>
      <w:r w:rsidRPr="00BD7E94">
        <w:rPr>
          <w:rFonts w:ascii="Times New Roman" w:hAnsi="Times New Roman"/>
          <w:color w:val="auto"/>
          <w:sz w:val="20"/>
        </w:rPr>
        <w:t>: 10.1186/1472-698X-11-S3-S4.</w:t>
      </w:r>
    </w:p>
  </w:footnote>
  <w:footnote w:id="75">
    <w:p w14:paraId="7F409C7F" w14:textId="12205ED1"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The public health community grapples with an analogous question with respect to the payment of community health workers. A panel convened by Prime Minister </w:t>
      </w:r>
      <w:proofErr w:type="spellStart"/>
      <w:r w:rsidRPr="00BD7E94">
        <w:rPr>
          <w:rFonts w:ascii="Times New Roman" w:hAnsi="Times New Roman"/>
          <w:color w:val="auto"/>
          <w:sz w:val="20"/>
        </w:rPr>
        <w:t>Hailemariam</w:t>
      </w:r>
      <w:proofErr w:type="spellEnd"/>
      <w:r w:rsidRPr="00BD7E94">
        <w:rPr>
          <w:rFonts w:ascii="Times New Roman" w:hAnsi="Times New Roman"/>
          <w:color w:val="auto"/>
          <w:sz w:val="20"/>
        </w:rPr>
        <w:t xml:space="preserve"> </w:t>
      </w:r>
      <w:proofErr w:type="spellStart"/>
      <w:r w:rsidRPr="00BD7E94">
        <w:rPr>
          <w:rFonts w:ascii="Times New Roman" w:hAnsi="Times New Roman"/>
          <w:color w:val="auto"/>
          <w:sz w:val="20"/>
        </w:rPr>
        <w:t>Dessalegn</w:t>
      </w:r>
      <w:proofErr w:type="spellEnd"/>
      <w:r w:rsidRPr="00BD7E94">
        <w:rPr>
          <w:rFonts w:ascii="Times New Roman" w:hAnsi="Times New Roman"/>
          <w:color w:val="auto"/>
          <w:sz w:val="20"/>
        </w:rPr>
        <w:t xml:space="preserve"> of Ethiopia and Raymond Chambers, UN Special Envoy for Financing the Health Millennium Development Goals, found that “some of the highest-performing Community Health Worker systems [are] ones in which CHWs are formalized, paid, and given other appropriate incentives.” As with paralegal efforts, many primary health care systems combine a layer of paid community health workers with a layer of volunteers. Bernice </w:t>
      </w:r>
      <w:proofErr w:type="spellStart"/>
      <w:r w:rsidRPr="00BD7E94">
        <w:rPr>
          <w:rFonts w:ascii="Times New Roman" w:hAnsi="Times New Roman"/>
          <w:color w:val="auto"/>
          <w:sz w:val="20"/>
        </w:rPr>
        <w:t>Dahn</w:t>
      </w:r>
      <w:proofErr w:type="spellEnd"/>
      <w:r w:rsidRPr="00BD7E94">
        <w:rPr>
          <w:rFonts w:ascii="Times New Roman" w:hAnsi="Times New Roman"/>
          <w:color w:val="auto"/>
          <w:sz w:val="20"/>
        </w:rPr>
        <w:t xml:space="preserve">, </w:t>
      </w:r>
      <w:r w:rsidRPr="00BD7E94">
        <w:rPr>
          <w:rStyle w:val="1411RefForename"/>
          <w:rFonts w:ascii="Times New Roman" w:hAnsi="Times New Roman"/>
          <w:color w:val="auto"/>
          <w:sz w:val="20"/>
          <w:shd w:val="clear" w:color="auto" w:fill="auto"/>
          <w:lang w:val="en-US"/>
        </w:rPr>
        <w:t xml:space="preserve">Assis </w:t>
      </w:r>
      <w:proofErr w:type="spellStart"/>
      <w:r w:rsidRPr="00BD7E94">
        <w:rPr>
          <w:rStyle w:val="1411RefForename"/>
          <w:rFonts w:ascii="Times New Roman" w:hAnsi="Times New Roman"/>
          <w:color w:val="auto"/>
          <w:sz w:val="20"/>
          <w:shd w:val="clear" w:color="auto" w:fill="auto"/>
          <w:lang w:val="en-US"/>
        </w:rPr>
        <w:t>Tamire</w:t>
      </w:r>
      <w:proofErr w:type="spellEnd"/>
      <w:r w:rsidRPr="00BD7E94">
        <w:rPr>
          <w:rFonts w:ascii="Times New Roman" w:hAnsi="Times New Roman"/>
          <w:color w:val="auto"/>
          <w:sz w:val="20"/>
        </w:rPr>
        <w:t xml:space="preserve"> </w:t>
      </w:r>
      <w:proofErr w:type="spellStart"/>
      <w:r w:rsidRPr="00BD7E94">
        <w:rPr>
          <w:rStyle w:val="1410RefSurname"/>
          <w:rFonts w:ascii="Times New Roman" w:hAnsi="Times New Roman"/>
          <w:color w:val="auto"/>
          <w:sz w:val="20"/>
          <w:shd w:val="clear" w:color="auto" w:fill="auto"/>
          <w:lang w:val="en-US"/>
        </w:rPr>
        <w:t>Woldemariam</w:t>
      </w:r>
      <w:proofErr w:type="spellEnd"/>
      <w:r w:rsidRPr="00BD7E94">
        <w:rPr>
          <w:rFonts w:ascii="Times New Roman" w:hAnsi="Times New Roman"/>
          <w:color w:val="auto"/>
          <w:sz w:val="20"/>
        </w:rPr>
        <w:t xml:space="preserve">, </w:t>
      </w:r>
      <w:r w:rsidRPr="00BD7E94">
        <w:rPr>
          <w:rStyle w:val="1411RefForename"/>
          <w:rFonts w:ascii="Times New Roman" w:hAnsi="Times New Roman"/>
          <w:color w:val="auto"/>
          <w:sz w:val="20"/>
          <w:shd w:val="clear" w:color="auto" w:fill="auto"/>
        </w:rPr>
        <w:t>Henry</w:t>
      </w:r>
      <w:r w:rsidRPr="00BD7E94">
        <w:rPr>
          <w:rFonts w:ascii="Times New Roman" w:hAnsi="Times New Roman"/>
          <w:color w:val="auto"/>
          <w:sz w:val="20"/>
        </w:rPr>
        <w:t xml:space="preserve"> </w:t>
      </w:r>
      <w:r w:rsidRPr="00BD7E94">
        <w:rPr>
          <w:rStyle w:val="1410RefSurname"/>
          <w:rFonts w:ascii="Times New Roman" w:hAnsi="Times New Roman"/>
          <w:color w:val="auto"/>
          <w:sz w:val="20"/>
          <w:shd w:val="clear" w:color="auto" w:fill="auto"/>
        </w:rPr>
        <w:t>Perry</w:t>
      </w:r>
      <w:r w:rsidRPr="00BD7E94">
        <w:rPr>
          <w:rFonts w:ascii="Times New Roman" w:hAnsi="Times New Roman"/>
          <w:color w:val="auto"/>
          <w:sz w:val="20"/>
        </w:rPr>
        <w:t xml:space="preserve"> et al., </w:t>
      </w:r>
      <w:r w:rsidRPr="00BD7E94">
        <w:rPr>
          <w:rFonts w:ascii="Times New Roman" w:hAnsi="Times New Roman"/>
          <w:i/>
          <w:color w:val="auto"/>
          <w:sz w:val="20"/>
        </w:rPr>
        <w:t>Strengthening Primary Health Care through Community Health Workers: Investment Case and Financing Recommendations</w:t>
      </w:r>
      <w:r w:rsidRPr="00BD7E94">
        <w:rPr>
          <w:rFonts w:ascii="Times New Roman" w:hAnsi="Times New Roman"/>
          <w:color w:val="auto"/>
          <w:sz w:val="20"/>
        </w:rPr>
        <w:t xml:space="preserve"> (New York: Office of the UN Secretary-General’s Special Envoy for Health in Agenda 2030 and for Malaria, 2015), 2.</w:t>
      </w:r>
    </w:p>
  </w:footnote>
  <w:footnote w:id="76">
    <w:p w14:paraId="6CC0A8CC" w14:textId="474E6D14"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Ghazala </w:t>
      </w:r>
      <w:proofErr w:type="spellStart"/>
      <w:r w:rsidRPr="00BD7E94">
        <w:rPr>
          <w:rFonts w:ascii="Times New Roman" w:hAnsi="Times New Roman"/>
          <w:color w:val="auto"/>
          <w:sz w:val="20"/>
        </w:rPr>
        <w:t>Mansuri</w:t>
      </w:r>
      <w:proofErr w:type="spellEnd"/>
      <w:r w:rsidRPr="00BD7E94">
        <w:rPr>
          <w:rFonts w:ascii="Times New Roman" w:hAnsi="Times New Roman"/>
          <w:color w:val="auto"/>
          <w:sz w:val="20"/>
        </w:rPr>
        <w:t xml:space="preserve"> and </w:t>
      </w:r>
      <w:proofErr w:type="spellStart"/>
      <w:r w:rsidRPr="00BD7E94">
        <w:rPr>
          <w:rFonts w:ascii="Times New Roman" w:hAnsi="Times New Roman"/>
          <w:color w:val="auto"/>
          <w:sz w:val="20"/>
        </w:rPr>
        <w:t>Vijayendra</w:t>
      </w:r>
      <w:proofErr w:type="spellEnd"/>
      <w:r w:rsidRPr="00BD7E94">
        <w:rPr>
          <w:rFonts w:ascii="Times New Roman" w:hAnsi="Times New Roman"/>
          <w:color w:val="auto"/>
          <w:sz w:val="20"/>
        </w:rPr>
        <w:t xml:space="preserve"> Rao, for example, review a large body of evidence on participatory approaches to development, and find that abuse of authority by local elites and power brokers is a common problem. Ghazala </w:t>
      </w:r>
      <w:proofErr w:type="spellStart"/>
      <w:r w:rsidRPr="00BD7E94">
        <w:rPr>
          <w:rFonts w:ascii="Times New Roman" w:hAnsi="Times New Roman"/>
          <w:color w:val="auto"/>
          <w:sz w:val="20"/>
        </w:rPr>
        <w:t>Mansuri</w:t>
      </w:r>
      <w:proofErr w:type="spellEnd"/>
      <w:r w:rsidRPr="00BD7E94">
        <w:rPr>
          <w:rFonts w:ascii="Times New Roman" w:hAnsi="Times New Roman"/>
          <w:color w:val="auto"/>
          <w:sz w:val="20"/>
        </w:rPr>
        <w:t xml:space="preserve"> and </w:t>
      </w:r>
      <w:proofErr w:type="spellStart"/>
      <w:r w:rsidRPr="00BD7E94">
        <w:rPr>
          <w:rFonts w:ascii="Times New Roman" w:hAnsi="Times New Roman"/>
          <w:color w:val="auto"/>
          <w:sz w:val="20"/>
        </w:rPr>
        <w:t>Vijayendra</w:t>
      </w:r>
      <w:proofErr w:type="spellEnd"/>
      <w:r w:rsidRPr="00BD7E94">
        <w:rPr>
          <w:rFonts w:ascii="Times New Roman" w:hAnsi="Times New Roman"/>
          <w:color w:val="auto"/>
          <w:sz w:val="20"/>
        </w:rPr>
        <w:t xml:space="preserve"> Rao, </w:t>
      </w:r>
      <w:r w:rsidRPr="00BD7E94">
        <w:rPr>
          <w:rFonts w:ascii="Times New Roman" w:hAnsi="Times New Roman"/>
          <w:i/>
          <w:color w:val="auto"/>
          <w:sz w:val="20"/>
        </w:rPr>
        <w:t xml:space="preserve">Localizing Development: Does Participation Work? </w:t>
      </w:r>
      <w:r w:rsidRPr="00BD7E94">
        <w:rPr>
          <w:rFonts w:ascii="Times New Roman" w:hAnsi="Times New Roman"/>
          <w:color w:val="auto"/>
          <w:sz w:val="20"/>
        </w:rPr>
        <w:t>(Washington, DC: World Bank, 2013), 97–98, 108–09.</w:t>
      </w:r>
    </w:p>
  </w:footnote>
  <w:footnote w:id="77">
    <w:p w14:paraId="36189345" w14:textId="77777777" w:rsidR="00960405" w:rsidRPr="00BD7E94" w:rsidRDefault="00960405" w:rsidP="00BD7E94">
      <w:pPr>
        <w:pStyle w:val="0401FN"/>
        <w:spacing w:line="240" w:lineRule="auto"/>
        <w:rPr>
          <w:rFonts w:ascii="Times New Roman" w:hAnsi="Times New Roman"/>
          <w:color w:val="auto"/>
          <w:sz w:val="20"/>
        </w:rPr>
      </w:pPr>
      <w:r w:rsidRPr="00BD7E94">
        <w:rPr>
          <w:rFonts w:ascii="Times New Roman" w:hAnsi="Times New Roman"/>
          <w:color w:val="auto"/>
          <w:sz w:val="20"/>
          <w:vertAlign w:val="superscript"/>
        </w:rPr>
        <w:footnoteRef/>
      </w:r>
      <w:r w:rsidRPr="00BD7E94">
        <w:rPr>
          <w:rFonts w:ascii="Times New Roman" w:hAnsi="Times New Roman"/>
          <w:color w:val="auto"/>
          <w:sz w:val="20"/>
        </w:rPr>
        <w:t xml:space="preserve"> </w:t>
      </w:r>
      <w:r w:rsidRPr="00BD7E94">
        <w:rPr>
          <w:rFonts w:ascii="Times New Roman" w:hAnsi="Times New Roman"/>
          <w:color w:val="auto"/>
          <w:sz w:val="20"/>
        </w:rPr>
        <w:fldChar w:fldCharType="begin">
          <w:fldData xml:space="preserve">ANDJ6nn5us4RjIIAqgBLqQsCAAAAAwAAAODJ6nn5us4RjIIAqgBLqQu2AAAAaAB0AHQAcABzADoA
LwAvAGcAaQB0AGgAdQBiAC4AYwBvAG0ALwBjAGkAdABhAHQAaQBvAG4ALQBzAHQAeQBsAGUALQBs
AGEAbgBnAHUAYQBnAGUALwBzAGMAaABlAG0AYQAvAHIAYQB3AC8AbQBhAHMAdABlAHIALwBjAHMA
bAAtAGMAaQB0AGEAdABpAG8AbgAuAGoAcwBvAG4AAAB5WIH0Ox1/SK8sgl3EhSdjAAAAAKWrAAC=
</w:fldData>
        </w:fldChar>
      </w:r>
      <w:r w:rsidRPr="00BD7E94">
        <w:rPr>
          <w:rFonts w:ascii="Times New Roman" w:hAnsi="Times New Roman"/>
          <w:color w:val="auto"/>
          <w:sz w:val="20"/>
        </w:rPr>
        <w:instrText xml:space="preserve"> ADDIN ZOTERO_ITEM CSL_CITATION {"citationID":"Qfde0AKs","properties":{"formattedCitation":"{\\rtf Simeon Koroma, \\uc0\\u8220{}Paralegals and the Experience of Community Oversight Boards in Sierra Leone,\\uc0\\u8221{} in \\i Legal Empowerment in Practice: Using Legal Tools to Secure Land Rights in Africa\\i0{}, 2008.}","plainCitation":"Simeon Koroma, “Paralegals and the Experience of Community Oversight Boards in Sierra Leone,” in Legal Empowerment in Practice: Using Legal Tools to Secure Land Rights in Africa, 2008."},"citationItems":[{"id":211,"uris":["</w:instrText>
      </w:r>
      <w:hyperlink r:id="rId73" w:tooltip="http://zotero.org/users/1878601/items/TZ5MQUAR%22%5d,%22uri%22:%5b%22http://zotero.org/users/1878601/items/TZ5MQUAR%22%5d,%22itemData%22:%7b%22id%22:211,%22type%22:%22chapter%22,%22title%22:%22Paralegals" w:history="1">
        <w:r w:rsidRPr="00BD7E94">
          <w:rPr>
            <w:rStyle w:val="0911URL"/>
            <w:rFonts w:ascii="Times New Roman" w:hAnsi="Times New Roman"/>
            <w:color w:val="auto"/>
            <w:sz w:val="20"/>
          </w:rPr>
          <w:instrText>http://zotero.org/users/1878601/items/TZ5MQUAR"],"uri":["http://zotero.org/users/1878601/items/TZ5MQUAR"],"itemData":{"id":211,"type":"chapter","title":"Paralegals</w:instrText>
        </w:r>
      </w:hyperlink>
      <w:r w:rsidRPr="00BD7E94">
        <w:rPr>
          <w:rFonts w:ascii="Times New Roman" w:hAnsi="Times New Roman"/>
          <w:color w:val="auto"/>
          <w:sz w:val="20"/>
        </w:rPr>
        <w:instrText xml:space="preserve"> and the Experience of Community Oversight Boards in Sierra Leone","container-title":"Legal Empowerment in Practice: Using legal tools to secure land rights in Africa","author":[{"family":"Simeon Koroma","given":""}],"issued":{"date-parts":[["2008"]]}}}],"schema":"</w:instrText>
      </w:r>
      <w:hyperlink r:id="rId74" w:tooltip="https://github.com/citation-style-language/schema/raw/master/csl-citation.json" w:history="1">
        <w:r w:rsidRPr="00BD7E94">
          <w:rPr>
            <w:rStyle w:val="0911URL"/>
            <w:rFonts w:ascii="Times New Roman" w:hAnsi="Times New Roman"/>
            <w:color w:val="auto"/>
            <w:sz w:val="20"/>
          </w:rPr>
          <w:instrText>https://github.com/citation-style-language/schema/raw/master/csl-citation.json</w:instrText>
        </w:r>
      </w:hyperlink>
      <w:r w:rsidRPr="00BD7E94">
        <w:rPr>
          <w:rFonts w:ascii="Times New Roman" w:hAnsi="Times New Roman"/>
          <w:color w:val="auto"/>
          <w:sz w:val="20"/>
        </w:rPr>
        <w:instrText xml:space="preserve">"} </w:instrText>
      </w:r>
      <w:r w:rsidRPr="00BD7E94">
        <w:rPr>
          <w:rFonts w:ascii="Times New Roman" w:hAnsi="Times New Roman"/>
          <w:color w:val="auto"/>
          <w:sz w:val="20"/>
        </w:rPr>
      </w:r>
      <w:r w:rsidRPr="00BD7E94">
        <w:rPr>
          <w:rFonts w:ascii="Times New Roman" w:hAnsi="Times New Roman"/>
          <w:color w:val="auto"/>
          <w:sz w:val="20"/>
        </w:rPr>
        <w:fldChar w:fldCharType="separate"/>
      </w:r>
      <w:r w:rsidRPr="00BD7E94">
        <w:rPr>
          <w:rFonts w:ascii="Times New Roman" w:hAnsi="Times New Roman"/>
          <w:color w:val="auto"/>
          <w:sz w:val="20"/>
        </w:rPr>
        <w:t xml:space="preserve">Simeon Koroma, “Paralegals and the Experience of Community Oversight Boards in Sierra Leone,” in </w:t>
      </w:r>
      <w:r w:rsidRPr="00BD7E94">
        <w:rPr>
          <w:rFonts w:ascii="Times New Roman" w:hAnsi="Times New Roman"/>
          <w:i/>
          <w:color w:val="auto"/>
          <w:sz w:val="20"/>
        </w:rPr>
        <w:t>Legal Empowerment in Practice: Using Legal Tools to Secure Land Rights in Africa</w:t>
      </w:r>
      <w:r w:rsidRPr="00BD7E94">
        <w:rPr>
          <w:rFonts w:ascii="Times New Roman" w:hAnsi="Times New Roman"/>
          <w:color w:val="auto"/>
          <w:sz w:val="20"/>
        </w:rPr>
        <w:t>, ed. Lorenzo Cotula and Paul Matheiu (London: International Institute for Environment and Development, 2008).</w:t>
      </w:r>
      <w:r w:rsidRPr="00BD7E94">
        <w:rPr>
          <w:rFonts w:ascii="Times New Roman" w:hAnsi="Times New Roman"/>
          <w:color w:val="auto"/>
          <w:sz w:val="20"/>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8AB2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703B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20EF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066B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F49F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3802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06EE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AC12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8C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A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D8760D"/>
    <w:multiLevelType w:val="hybridMultilevel"/>
    <w:tmpl w:val="B5E6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13FD8"/>
    <w:multiLevelType w:val="hybridMultilevel"/>
    <w:tmpl w:val="CAC48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15:restartNumberingAfterBreak="0">
    <w:nsid w:val="2A583B88"/>
    <w:multiLevelType w:val="hybridMultilevel"/>
    <w:tmpl w:val="84029FE0"/>
    <w:lvl w:ilvl="0" w:tplc="C77208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267DD"/>
    <w:multiLevelType w:val="hybridMultilevel"/>
    <w:tmpl w:val="5B08C220"/>
    <w:lvl w:ilvl="0" w:tplc="28967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20618E"/>
    <w:multiLevelType w:val="hybridMultilevel"/>
    <w:tmpl w:val="BB8C9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3C47B7"/>
    <w:multiLevelType w:val="hybridMultilevel"/>
    <w:tmpl w:val="A23A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716DF"/>
    <w:multiLevelType w:val="hybridMultilevel"/>
    <w:tmpl w:val="5642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27897"/>
    <w:multiLevelType w:val="hybridMultilevel"/>
    <w:tmpl w:val="BBA2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C3D6E"/>
    <w:multiLevelType w:val="hybridMultilevel"/>
    <w:tmpl w:val="F02C4DB0"/>
    <w:lvl w:ilvl="0" w:tplc="E26841B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64117"/>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7121A9F"/>
    <w:multiLevelType w:val="multilevel"/>
    <w:tmpl w:val="F836EC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42096D"/>
    <w:multiLevelType w:val="hybridMultilevel"/>
    <w:tmpl w:val="DBA62716"/>
    <w:lvl w:ilvl="0" w:tplc="D794D39E">
      <w:start w:val="1"/>
      <w:numFmt w:val="bullet"/>
      <w:lvlText w:val="-"/>
      <w:lvlJc w:val="left"/>
      <w:pPr>
        <w:ind w:left="1080" w:hanging="360"/>
      </w:pPr>
      <w:rPr>
        <w:rFonts w:ascii="Cambria Math" w:eastAsia="Times New Roman" w:hAnsi="Cambria Math"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7407E1"/>
    <w:multiLevelType w:val="hybridMultilevel"/>
    <w:tmpl w:val="D7D46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5362ED"/>
    <w:multiLevelType w:val="hybridMultilevel"/>
    <w:tmpl w:val="16FAE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FD0538"/>
    <w:multiLevelType w:val="hybridMultilevel"/>
    <w:tmpl w:val="2F6A3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D0A2B"/>
    <w:multiLevelType w:val="hybridMultilevel"/>
    <w:tmpl w:val="9F284122"/>
    <w:lvl w:ilvl="0" w:tplc="D794D39E">
      <w:start w:val="1"/>
      <w:numFmt w:val="bullet"/>
      <w:lvlText w:val="-"/>
      <w:lvlJc w:val="left"/>
      <w:pPr>
        <w:ind w:left="2160" w:hanging="360"/>
      </w:pPr>
      <w:rPr>
        <w:rFonts w:ascii="Cambria Math" w:eastAsia="Times New Roman" w:hAnsi="Cambria Math"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60853E5"/>
    <w:multiLevelType w:val="hybridMultilevel"/>
    <w:tmpl w:val="76D68B52"/>
    <w:lvl w:ilvl="0" w:tplc="495E1CC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8"/>
  </w:num>
  <w:num w:numId="4">
    <w:abstractNumId w:val="0"/>
  </w:num>
  <w:num w:numId="5">
    <w:abstractNumId w:val="7"/>
  </w:num>
  <w:num w:numId="6">
    <w:abstractNumId w:val="5"/>
  </w:num>
  <w:num w:numId="7">
    <w:abstractNumId w:val="3"/>
  </w:num>
  <w:num w:numId="8">
    <w:abstractNumId w:val="9"/>
  </w:num>
  <w:num w:numId="9">
    <w:abstractNumId w:val="6"/>
  </w:num>
  <w:num w:numId="10">
    <w:abstractNumId w:val="4"/>
  </w:num>
  <w:num w:numId="11">
    <w:abstractNumId w:val="1"/>
  </w:num>
  <w:num w:numId="12">
    <w:abstractNumId w:val="12"/>
  </w:num>
  <w:num w:numId="13">
    <w:abstractNumId w:val="25"/>
  </w:num>
  <w:num w:numId="14">
    <w:abstractNumId w:val="14"/>
  </w:num>
  <w:num w:numId="15">
    <w:abstractNumId w:val="10"/>
  </w:num>
  <w:num w:numId="16">
    <w:abstractNumId w:val="21"/>
  </w:num>
  <w:num w:numId="17">
    <w:abstractNumId w:val="24"/>
  </w:num>
  <w:num w:numId="18">
    <w:abstractNumId w:val="17"/>
  </w:num>
  <w:num w:numId="19">
    <w:abstractNumId w:val="19"/>
  </w:num>
  <w:num w:numId="20">
    <w:abstractNumId w:val="13"/>
  </w:num>
  <w:num w:numId="21">
    <w:abstractNumId w:val="27"/>
  </w:num>
  <w:num w:numId="22">
    <w:abstractNumId w:val="16"/>
  </w:num>
  <w:num w:numId="23">
    <w:abstractNumId w:val="18"/>
  </w:num>
  <w:num w:numId="24">
    <w:abstractNumId w:val="22"/>
  </w:num>
  <w:num w:numId="25">
    <w:abstractNumId w:val="26"/>
  </w:num>
  <w:num w:numId="26">
    <w:abstractNumId w:val="23"/>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5C"/>
    <w:rsid w:val="0000627B"/>
    <w:rsid w:val="00015259"/>
    <w:rsid w:val="000256A5"/>
    <w:rsid w:val="0003748D"/>
    <w:rsid w:val="00041B77"/>
    <w:rsid w:val="00046172"/>
    <w:rsid w:val="000614FF"/>
    <w:rsid w:val="000633D6"/>
    <w:rsid w:val="0007226E"/>
    <w:rsid w:val="00073740"/>
    <w:rsid w:val="00073961"/>
    <w:rsid w:val="00092238"/>
    <w:rsid w:val="00096A06"/>
    <w:rsid w:val="000A145E"/>
    <w:rsid w:val="000B42D8"/>
    <w:rsid w:val="000C43E9"/>
    <w:rsid w:val="000D03A8"/>
    <w:rsid w:val="000D165C"/>
    <w:rsid w:val="000E0EC4"/>
    <w:rsid w:val="000E336D"/>
    <w:rsid w:val="000E358F"/>
    <w:rsid w:val="000E3884"/>
    <w:rsid w:val="000F76B9"/>
    <w:rsid w:val="00106340"/>
    <w:rsid w:val="00107C47"/>
    <w:rsid w:val="00113B0F"/>
    <w:rsid w:val="001143D4"/>
    <w:rsid w:val="001161F5"/>
    <w:rsid w:val="0011651F"/>
    <w:rsid w:val="00120BF9"/>
    <w:rsid w:val="00122ADD"/>
    <w:rsid w:val="00126543"/>
    <w:rsid w:val="00136183"/>
    <w:rsid w:val="001412C5"/>
    <w:rsid w:val="00142DCA"/>
    <w:rsid w:val="00145C2B"/>
    <w:rsid w:val="00151E9A"/>
    <w:rsid w:val="001525ED"/>
    <w:rsid w:val="001616A2"/>
    <w:rsid w:val="00164D28"/>
    <w:rsid w:val="0017530E"/>
    <w:rsid w:val="00175F6E"/>
    <w:rsid w:val="00176DDA"/>
    <w:rsid w:val="001811CE"/>
    <w:rsid w:val="001B723E"/>
    <w:rsid w:val="001B7A35"/>
    <w:rsid w:val="001D7B8F"/>
    <w:rsid w:val="001E0B9A"/>
    <w:rsid w:val="001F0DFE"/>
    <w:rsid w:val="001F273F"/>
    <w:rsid w:val="001F3922"/>
    <w:rsid w:val="001F7C31"/>
    <w:rsid w:val="00200902"/>
    <w:rsid w:val="00214C82"/>
    <w:rsid w:val="00222CF7"/>
    <w:rsid w:val="00223961"/>
    <w:rsid w:val="00233039"/>
    <w:rsid w:val="00242190"/>
    <w:rsid w:val="002426BB"/>
    <w:rsid w:val="00252135"/>
    <w:rsid w:val="00254803"/>
    <w:rsid w:val="002820B0"/>
    <w:rsid w:val="002A0F4A"/>
    <w:rsid w:val="002A2538"/>
    <w:rsid w:val="002A69A0"/>
    <w:rsid w:val="002B444A"/>
    <w:rsid w:val="002B71ED"/>
    <w:rsid w:val="002D3445"/>
    <w:rsid w:val="002F1FB7"/>
    <w:rsid w:val="002F3E7F"/>
    <w:rsid w:val="002F44EA"/>
    <w:rsid w:val="00307198"/>
    <w:rsid w:val="0031705E"/>
    <w:rsid w:val="00317857"/>
    <w:rsid w:val="00321D0F"/>
    <w:rsid w:val="0032783C"/>
    <w:rsid w:val="00327946"/>
    <w:rsid w:val="00340B5A"/>
    <w:rsid w:val="0034215C"/>
    <w:rsid w:val="00356B7A"/>
    <w:rsid w:val="0035729B"/>
    <w:rsid w:val="003621A3"/>
    <w:rsid w:val="00371E50"/>
    <w:rsid w:val="00380957"/>
    <w:rsid w:val="003917EB"/>
    <w:rsid w:val="003928CD"/>
    <w:rsid w:val="00393378"/>
    <w:rsid w:val="00397FC8"/>
    <w:rsid w:val="003B1BF0"/>
    <w:rsid w:val="003B35FB"/>
    <w:rsid w:val="003B49C5"/>
    <w:rsid w:val="003B5CC2"/>
    <w:rsid w:val="003C32CE"/>
    <w:rsid w:val="003D00F6"/>
    <w:rsid w:val="003D0711"/>
    <w:rsid w:val="003D7F91"/>
    <w:rsid w:val="003E1A61"/>
    <w:rsid w:val="003E60FC"/>
    <w:rsid w:val="003F61BA"/>
    <w:rsid w:val="0040339F"/>
    <w:rsid w:val="00416FD5"/>
    <w:rsid w:val="00421497"/>
    <w:rsid w:val="0042442D"/>
    <w:rsid w:val="00426C98"/>
    <w:rsid w:val="0043028A"/>
    <w:rsid w:val="00436AD5"/>
    <w:rsid w:val="00437D84"/>
    <w:rsid w:val="00443923"/>
    <w:rsid w:val="00445197"/>
    <w:rsid w:val="004510F5"/>
    <w:rsid w:val="00462B07"/>
    <w:rsid w:val="004719FD"/>
    <w:rsid w:val="004738FD"/>
    <w:rsid w:val="004749AF"/>
    <w:rsid w:val="004763DC"/>
    <w:rsid w:val="004832B0"/>
    <w:rsid w:val="00491694"/>
    <w:rsid w:val="00492CAE"/>
    <w:rsid w:val="004A2084"/>
    <w:rsid w:val="004B0B64"/>
    <w:rsid w:val="004B0C32"/>
    <w:rsid w:val="004B54E8"/>
    <w:rsid w:val="004C3EAF"/>
    <w:rsid w:val="004D2EE9"/>
    <w:rsid w:val="004E414E"/>
    <w:rsid w:val="004F659D"/>
    <w:rsid w:val="00510183"/>
    <w:rsid w:val="00513A15"/>
    <w:rsid w:val="00533323"/>
    <w:rsid w:val="005340BE"/>
    <w:rsid w:val="00543D16"/>
    <w:rsid w:val="00546A2F"/>
    <w:rsid w:val="005561A3"/>
    <w:rsid w:val="005608E7"/>
    <w:rsid w:val="00561522"/>
    <w:rsid w:val="005743CC"/>
    <w:rsid w:val="00576DE1"/>
    <w:rsid w:val="00580B4E"/>
    <w:rsid w:val="00585C14"/>
    <w:rsid w:val="00592BF7"/>
    <w:rsid w:val="005B6DCC"/>
    <w:rsid w:val="005D4180"/>
    <w:rsid w:val="005D48C1"/>
    <w:rsid w:val="005E096F"/>
    <w:rsid w:val="005E258F"/>
    <w:rsid w:val="005E2F6E"/>
    <w:rsid w:val="005E4E62"/>
    <w:rsid w:val="005F2F56"/>
    <w:rsid w:val="005F39B9"/>
    <w:rsid w:val="00606C15"/>
    <w:rsid w:val="00607344"/>
    <w:rsid w:val="00620BE8"/>
    <w:rsid w:val="00621213"/>
    <w:rsid w:val="00627D23"/>
    <w:rsid w:val="006351C4"/>
    <w:rsid w:val="00636FD6"/>
    <w:rsid w:val="0063732C"/>
    <w:rsid w:val="006613CA"/>
    <w:rsid w:val="00671FB3"/>
    <w:rsid w:val="00671FD0"/>
    <w:rsid w:val="00681148"/>
    <w:rsid w:val="006823CC"/>
    <w:rsid w:val="0069139F"/>
    <w:rsid w:val="00694B62"/>
    <w:rsid w:val="006959C1"/>
    <w:rsid w:val="00695C0F"/>
    <w:rsid w:val="006A0429"/>
    <w:rsid w:val="006A0B51"/>
    <w:rsid w:val="006A1A92"/>
    <w:rsid w:val="006A37C5"/>
    <w:rsid w:val="006A5399"/>
    <w:rsid w:val="006A6610"/>
    <w:rsid w:val="006B1CF6"/>
    <w:rsid w:val="006C21FA"/>
    <w:rsid w:val="006C6A20"/>
    <w:rsid w:val="006D5571"/>
    <w:rsid w:val="006E228E"/>
    <w:rsid w:val="006E294D"/>
    <w:rsid w:val="006E3EDB"/>
    <w:rsid w:val="006E4A91"/>
    <w:rsid w:val="006F3512"/>
    <w:rsid w:val="00702F36"/>
    <w:rsid w:val="00702F42"/>
    <w:rsid w:val="00703361"/>
    <w:rsid w:val="007035ED"/>
    <w:rsid w:val="00703603"/>
    <w:rsid w:val="00710233"/>
    <w:rsid w:val="00712F5C"/>
    <w:rsid w:val="00720D15"/>
    <w:rsid w:val="00722DA5"/>
    <w:rsid w:val="0072752E"/>
    <w:rsid w:val="00735410"/>
    <w:rsid w:val="0074780F"/>
    <w:rsid w:val="00776075"/>
    <w:rsid w:val="00776CD6"/>
    <w:rsid w:val="00790632"/>
    <w:rsid w:val="0079741C"/>
    <w:rsid w:val="00797C21"/>
    <w:rsid w:val="007B6DBB"/>
    <w:rsid w:val="007C3D1B"/>
    <w:rsid w:val="007C7974"/>
    <w:rsid w:val="007D559F"/>
    <w:rsid w:val="007F4C79"/>
    <w:rsid w:val="007F61D4"/>
    <w:rsid w:val="00800457"/>
    <w:rsid w:val="00802935"/>
    <w:rsid w:val="00804158"/>
    <w:rsid w:val="00821DB0"/>
    <w:rsid w:val="00823F75"/>
    <w:rsid w:val="0082759D"/>
    <w:rsid w:val="008309DF"/>
    <w:rsid w:val="00844EC5"/>
    <w:rsid w:val="00857318"/>
    <w:rsid w:val="008636EF"/>
    <w:rsid w:val="00872A15"/>
    <w:rsid w:val="00874C93"/>
    <w:rsid w:val="00885EEC"/>
    <w:rsid w:val="008A06CF"/>
    <w:rsid w:val="008A0B91"/>
    <w:rsid w:val="008A2215"/>
    <w:rsid w:val="008A2D8E"/>
    <w:rsid w:val="008B42D1"/>
    <w:rsid w:val="008C3F4A"/>
    <w:rsid w:val="008E791F"/>
    <w:rsid w:val="008F6313"/>
    <w:rsid w:val="00901168"/>
    <w:rsid w:val="00907B66"/>
    <w:rsid w:val="00911EAE"/>
    <w:rsid w:val="009137E2"/>
    <w:rsid w:val="009139C1"/>
    <w:rsid w:val="0091412C"/>
    <w:rsid w:val="009208EA"/>
    <w:rsid w:val="009304AF"/>
    <w:rsid w:val="00936DC1"/>
    <w:rsid w:val="009439E1"/>
    <w:rsid w:val="00945FD7"/>
    <w:rsid w:val="00960405"/>
    <w:rsid w:val="00962188"/>
    <w:rsid w:val="009631DA"/>
    <w:rsid w:val="00965ACF"/>
    <w:rsid w:val="00967099"/>
    <w:rsid w:val="00970005"/>
    <w:rsid w:val="009700FA"/>
    <w:rsid w:val="00982638"/>
    <w:rsid w:val="00984387"/>
    <w:rsid w:val="0098450D"/>
    <w:rsid w:val="00990699"/>
    <w:rsid w:val="009B4A90"/>
    <w:rsid w:val="009C1628"/>
    <w:rsid w:val="009C3D24"/>
    <w:rsid w:val="009D251B"/>
    <w:rsid w:val="009E2DD1"/>
    <w:rsid w:val="009E687A"/>
    <w:rsid w:val="009E6DA9"/>
    <w:rsid w:val="00A021F2"/>
    <w:rsid w:val="00A0629F"/>
    <w:rsid w:val="00A178F1"/>
    <w:rsid w:val="00A25FB8"/>
    <w:rsid w:val="00A32AB6"/>
    <w:rsid w:val="00A361DC"/>
    <w:rsid w:val="00A5151F"/>
    <w:rsid w:val="00A52664"/>
    <w:rsid w:val="00A53FD3"/>
    <w:rsid w:val="00A6341B"/>
    <w:rsid w:val="00A70906"/>
    <w:rsid w:val="00A7293E"/>
    <w:rsid w:val="00A7445E"/>
    <w:rsid w:val="00A74B44"/>
    <w:rsid w:val="00A85BF6"/>
    <w:rsid w:val="00A903FA"/>
    <w:rsid w:val="00A91E6E"/>
    <w:rsid w:val="00AA1712"/>
    <w:rsid w:val="00AA4A5B"/>
    <w:rsid w:val="00AA67CF"/>
    <w:rsid w:val="00AA71F7"/>
    <w:rsid w:val="00AC693A"/>
    <w:rsid w:val="00AC6FB5"/>
    <w:rsid w:val="00AC6FDD"/>
    <w:rsid w:val="00AD2B40"/>
    <w:rsid w:val="00AD770B"/>
    <w:rsid w:val="00AE0DDF"/>
    <w:rsid w:val="00AF0269"/>
    <w:rsid w:val="00AF18AA"/>
    <w:rsid w:val="00AF1A6F"/>
    <w:rsid w:val="00AF2D70"/>
    <w:rsid w:val="00AF4F35"/>
    <w:rsid w:val="00B07FED"/>
    <w:rsid w:val="00B1365D"/>
    <w:rsid w:val="00B136E2"/>
    <w:rsid w:val="00B24DA1"/>
    <w:rsid w:val="00B25A65"/>
    <w:rsid w:val="00B304D8"/>
    <w:rsid w:val="00B40C58"/>
    <w:rsid w:val="00B41F6A"/>
    <w:rsid w:val="00B43354"/>
    <w:rsid w:val="00B44D11"/>
    <w:rsid w:val="00B47A75"/>
    <w:rsid w:val="00B500FA"/>
    <w:rsid w:val="00B5662E"/>
    <w:rsid w:val="00B61305"/>
    <w:rsid w:val="00B7408D"/>
    <w:rsid w:val="00B76248"/>
    <w:rsid w:val="00B848CF"/>
    <w:rsid w:val="00BA1208"/>
    <w:rsid w:val="00BC23EB"/>
    <w:rsid w:val="00BD04CD"/>
    <w:rsid w:val="00BD1C43"/>
    <w:rsid w:val="00BD58AE"/>
    <w:rsid w:val="00BD70CF"/>
    <w:rsid w:val="00BD7E94"/>
    <w:rsid w:val="00BE04C0"/>
    <w:rsid w:val="00BE652B"/>
    <w:rsid w:val="00BF1AE7"/>
    <w:rsid w:val="00C03DD3"/>
    <w:rsid w:val="00C05A90"/>
    <w:rsid w:val="00C072FD"/>
    <w:rsid w:val="00C253BF"/>
    <w:rsid w:val="00C253E2"/>
    <w:rsid w:val="00C259F7"/>
    <w:rsid w:val="00C26798"/>
    <w:rsid w:val="00C35BF6"/>
    <w:rsid w:val="00C4014C"/>
    <w:rsid w:val="00C47050"/>
    <w:rsid w:val="00C47CC7"/>
    <w:rsid w:val="00C50DF4"/>
    <w:rsid w:val="00C57878"/>
    <w:rsid w:val="00C6291C"/>
    <w:rsid w:val="00C66D2A"/>
    <w:rsid w:val="00C8662C"/>
    <w:rsid w:val="00C92DC4"/>
    <w:rsid w:val="00C97657"/>
    <w:rsid w:val="00CA4328"/>
    <w:rsid w:val="00CB0848"/>
    <w:rsid w:val="00CB0EDF"/>
    <w:rsid w:val="00CB3ABF"/>
    <w:rsid w:val="00CC6E7C"/>
    <w:rsid w:val="00CD08BE"/>
    <w:rsid w:val="00CD38AB"/>
    <w:rsid w:val="00CE07BB"/>
    <w:rsid w:val="00CE0DD7"/>
    <w:rsid w:val="00CE0F10"/>
    <w:rsid w:val="00CE2F25"/>
    <w:rsid w:val="00CE3A84"/>
    <w:rsid w:val="00D0658F"/>
    <w:rsid w:val="00D12A9B"/>
    <w:rsid w:val="00D161CB"/>
    <w:rsid w:val="00D25CE0"/>
    <w:rsid w:val="00D31C8C"/>
    <w:rsid w:val="00D41110"/>
    <w:rsid w:val="00D43DC8"/>
    <w:rsid w:val="00D47956"/>
    <w:rsid w:val="00D538BD"/>
    <w:rsid w:val="00D55FC8"/>
    <w:rsid w:val="00D653BE"/>
    <w:rsid w:val="00D73ECC"/>
    <w:rsid w:val="00D865AA"/>
    <w:rsid w:val="00D92948"/>
    <w:rsid w:val="00D9426C"/>
    <w:rsid w:val="00DB303B"/>
    <w:rsid w:val="00DB5F00"/>
    <w:rsid w:val="00DB7AE4"/>
    <w:rsid w:val="00DC2457"/>
    <w:rsid w:val="00DC3CF1"/>
    <w:rsid w:val="00DC4437"/>
    <w:rsid w:val="00DC6474"/>
    <w:rsid w:val="00DC723F"/>
    <w:rsid w:val="00DD0165"/>
    <w:rsid w:val="00DD0A1A"/>
    <w:rsid w:val="00DD3179"/>
    <w:rsid w:val="00DE04A7"/>
    <w:rsid w:val="00DE2074"/>
    <w:rsid w:val="00DE7DAC"/>
    <w:rsid w:val="00DF2E04"/>
    <w:rsid w:val="00E01C45"/>
    <w:rsid w:val="00E15604"/>
    <w:rsid w:val="00E220AA"/>
    <w:rsid w:val="00E33380"/>
    <w:rsid w:val="00E34383"/>
    <w:rsid w:val="00E3599D"/>
    <w:rsid w:val="00E46C3E"/>
    <w:rsid w:val="00E54A29"/>
    <w:rsid w:val="00E644D3"/>
    <w:rsid w:val="00E65804"/>
    <w:rsid w:val="00E72687"/>
    <w:rsid w:val="00E72D9B"/>
    <w:rsid w:val="00E92AA1"/>
    <w:rsid w:val="00EA0DAD"/>
    <w:rsid w:val="00EA1BCE"/>
    <w:rsid w:val="00EA1ED1"/>
    <w:rsid w:val="00EA546A"/>
    <w:rsid w:val="00EC1560"/>
    <w:rsid w:val="00EC713E"/>
    <w:rsid w:val="00ED6DDF"/>
    <w:rsid w:val="00ED7211"/>
    <w:rsid w:val="00EE0EB2"/>
    <w:rsid w:val="00EE227B"/>
    <w:rsid w:val="00EE31D0"/>
    <w:rsid w:val="00EF2798"/>
    <w:rsid w:val="00EF5951"/>
    <w:rsid w:val="00EF5F6E"/>
    <w:rsid w:val="00EF73D0"/>
    <w:rsid w:val="00F00B18"/>
    <w:rsid w:val="00F07F9F"/>
    <w:rsid w:val="00F14A5C"/>
    <w:rsid w:val="00F17B49"/>
    <w:rsid w:val="00F24E37"/>
    <w:rsid w:val="00F26A22"/>
    <w:rsid w:val="00F4338F"/>
    <w:rsid w:val="00F565DA"/>
    <w:rsid w:val="00F610B9"/>
    <w:rsid w:val="00F611D7"/>
    <w:rsid w:val="00F64A56"/>
    <w:rsid w:val="00F66D57"/>
    <w:rsid w:val="00F74BF2"/>
    <w:rsid w:val="00F767ED"/>
    <w:rsid w:val="00F812EA"/>
    <w:rsid w:val="00F862A1"/>
    <w:rsid w:val="00F9004E"/>
    <w:rsid w:val="00F90B68"/>
    <w:rsid w:val="00F97C77"/>
    <w:rsid w:val="00FD5A2C"/>
    <w:rsid w:val="00FE64EA"/>
    <w:rsid w:val="00FF1A77"/>
    <w:rsid w:val="00FF1E83"/>
    <w:rsid w:val="00FF3807"/>
    <w:rsid w:val="00FF7A08"/>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B7E8"/>
  <w15:docId w15:val="{5A7130A9-3F74-4E17-8BC3-D52A33F8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5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14A5C"/>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F14A5C"/>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qFormat/>
    <w:rsid w:val="00F14A5C"/>
    <w:pPr>
      <w:keepNext/>
      <w:numPr>
        <w:ilvl w:val="2"/>
        <w:numId w:val="1"/>
      </w:numPr>
      <w:spacing w:before="240" w:after="60"/>
      <w:outlineLvl w:val="2"/>
    </w:pPr>
    <w:rPr>
      <w:rFonts w:ascii="Arial" w:hAnsi="Arial"/>
      <w:sz w:val="24"/>
    </w:rPr>
  </w:style>
  <w:style w:type="paragraph" w:styleId="Heading5">
    <w:name w:val="heading 5"/>
    <w:basedOn w:val="Normal"/>
    <w:next w:val="Normal"/>
    <w:link w:val="Heading5Char"/>
    <w:qFormat/>
    <w:rsid w:val="00F14A5C"/>
    <w:pPr>
      <w:numPr>
        <w:ilvl w:val="4"/>
        <w:numId w:val="1"/>
      </w:num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14A5C"/>
    <w:rPr>
      <w:rFonts w:ascii="Tahoma" w:hAnsi="Tahoma" w:cs="Tahoma"/>
      <w:sz w:val="16"/>
      <w:szCs w:val="16"/>
    </w:rPr>
  </w:style>
  <w:style w:type="character" w:customStyle="1" w:styleId="BalloonTextChar">
    <w:name w:val="Balloon Text Char"/>
    <w:basedOn w:val="DefaultParagraphFont"/>
    <w:link w:val="BalloonText"/>
    <w:semiHidden/>
    <w:rsid w:val="001E0B9A"/>
    <w:rPr>
      <w:rFonts w:ascii="Tahoma" w:eastAsia="Times New Roman" w:hAnsi="Tahoma" w:cs="Tahoma"/>
      <w:sz w:val="16"/>
      <w:szCs w:val="16"/>
      <w:lang w:val="en-US"/>
    </w:rPr>
  </w:style>
  <w:style w:type="character" w:customStyle="1" w:styleId="Heading1Char">
    <w:name w:val="Heading 1 Char"/>
    <w:basedOn w:val="DefaultParagraphFont"/>
    <w:link w:val="Heading1"/>
    <w:rsid w:val="00F14A5C"/>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F14A5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F14A5C"/>
    <w:rPr>
      <w:rFonts w:ascii="Arial" w:eastAsia="Times New Roman" w:hAnsi="Arial" w:cs="Times New Roman"/>
      <w:sz w:val="24"/>
      <w:szCs w:val="20"/>
      <w:lang w:val="en-US"/>
    </w:rPr>
  </w:style>
  <w:style w:type="character" w:customStyle="1" w:styleId="Heading5Char">
    <w:name w:val="Heading 5 Char"/>
    <w:basedOn w:val="DefaultParagraphFont"/>
    <w:link w:val="Heading5"/>
    <w:rsid w:val="00F14A5C"/>
    <w:rPr>
      <w:rFonts w:ascii="Times New Roman" w:eastAsia="Times New Roman" w:hAnsi="Times New Roman" w:cs="Times New Roman"/>
      <w:szCs w:val="20"/>
      <w:lang w:val="en-US"/>
    </w:rPr>
  </w:style>
  <w:style w:type="paragraph" w:styleId="TOCHeading">
    <w:name w:val="TOC Heading"/>
    <w:basedOn w:val="Heading1"/>
    <w:next w:val="Normal"/>
    <w:uiPriority w:val="39"/>
    <w:unhideWhenUsed/>
    <w:qFormat/>
    <w:rsid w:val="00F14A5C"/>
    <w:pPr>
      <w:keepNext w:val="0"/>
      <w:jc w:val="both"/>
      <w:outlineLvl w:val="9"/>
    </w:pPr>
    <w:rPr>
      <w:rFonts w:ascii="Cambria" w:hAnsi="Cambria"/>
      <w:color w:val="000000"/>
      <w:sz w:val="36"/>
      <w:szCs w:val="24"/>
      <w:lang w:val="x-none" w:eastAsia="x-none"/>
    </w:rPr>
  </w:style>
  <w:style w:type="character" w:styleId="Strong">
    <w:name w:val="Strong"/>
    <w:basedOn w:val="DefaultParagraphFont"/>
    <w:uiPriority w:val="22"/>
    <w:qFormat/>
    <w:rsid w:val="00F14A5C"/>
    <w:rPr>
      <w:b/>
      <w:bCs/>
    </w:rPr>
  </w:style>
  <w:style w:type="paragraph" w:styleId="TOC1">
    <w:name w:val="toc 1"/>
    <w:basedOn w:val="Normal"/>
    <w:next w:val="Normal"/>
    <w:autoRedefine/>
    <w:uiPriority w:val="39"/>
    <w:unhideWhenUsed/>
    <w:rsid w:val="00F14A5C"/>
    <w:pPr>
      <w:spacing w:before="120"/>
    </w:pPr>
    <w:rPr>
      <w:b/>
    </w:rPr>
  </w:style>
  <w:style w:type="paragraph" w:styleId="TOC2">
    <w:name w:val="toc 2"/>
    <w:basedOn w:val="Normal"/>
    <w:next w:val="Normal"/>
    <w:autoRedefine/>
    <w:uiPriority w:val="39"/>
    <w:unhideWhenUsed/>
    <w:rsid w:val="00F14A5C"/>
    <w:pPr>
      <w:ind w:left="240"/>
    </w:pPr>
    <w:rPr>
      <w:i/>
    </w:rPr>
  </w:style>
  <w:style w:type="paragraph" w:styleId="TOC3">
    <w:name w:val="toc 3"/>
    <w:basedOn w:val="Normal"/>
    <w:next w:val="Normal"/>
    <w:autoRedefine/>
    <w:uiPriority w:val="39"/>
    <w:unhideWhenUsed/>
    <w:rsid w:val="00F14A5C"/>
    <w:pPr>
      <w:ind w:left="480"/>
    </w:pPr>
  </w:style>
  <w:style w:type="paragraph" w:styleId="TOC4">
    <w:name w:val="toc 4"/>
    <w:basedOn w:val="Normal"/>
    <w:next w:val="Normal"/>
    <w:autoRedefine/>
    <w:uiPriority w:val="39"/>
    <w:unhideWhenUsed/>
    <w:rsid w:val="00F14A5C"/>
    <w:pPr>
      <w:ind w:left="720"/>
    </w:pPr>
  </w:style>
  <w:style w:type="paragraph" w:styleId="TOC5">
    <w:name w:val="toc 5"/>
    <w:basedOn w:val="Normal"/>
    <w:next w:val="Normal"/>
    <w:autoRedefine/>
    <w:uiPriority w:val="39"/>
    <w:unhideWhenUsed/>
    <w:rsid w:val="00F14A5C"/>
    <w:pPr>
      <w:ind w:left="960"/>
    </w:pPr>
  </w:style>
  <w:style w:type="paragraph" w:styleId="TOC6">
    <w:name w:val="toc 6"/>
    <w:basedOn w:val="Normal"/>
    <w:next w:val="Normal"/>
    <w:autoRedefine/>
    <w:uiPriority w:val="39"/>
    <w:unhideWhenUsed/>
    <w:rsid w:val="00F14A5C"/>
    <w:pPr>
      <w:ind w:left="1200"/>
    </w:pPr>
  </w:style>
  <w:style w:type="paragraph" w:styleId="TOC7">
    <w:name w:val="toc 7"/>
    <w:basedOn w:val="Normal"/>
    <w:next w:val="Normal"/>
    <w:autoRedefine/>
    <w:uiPriority w:val="39"/>
    <w:unhideWhenUsed/>
    <w:rsid w:val="00F14A5C"/>
    <w:pPr>
      <w:ind w:left="1440"/>
    </w:pPr>
  </w:style>
  <w:style w:type="paragraph" w:styleId="TOC8">
    <w:name w:val="toc 8"/>
    <w:basedOn w:val="Normal"/>
    <w:next w:val="Normal"/>
    <w:autoRedefine/>
    <w:rsid w:val="00F14A5C"/>
    <w:pPr>
      <w:ind w:left="1400"/>
    </w:pPr>
  </w:style>
  <w:style w:type="paragraph" w:styleId="TOC9">
    <w:name w:val="toc 9"/>
    <w:basedOn w:val="Normal"/>
    <w:next w:val="Normal"/>
    <w:autoRedefine/>
    <w:uiPriority w:val="39"/>
    <w:unhideWhenUsed/>
    <w:rsid w:val="00F14A5C"/>
    <w:pPr>
      <w:ind w:left="1920"/>
    </w:pPr>
  </w:style>
  <w:style w:type="paragraph" w:styleId="ListParagraph">
    <w:name w:val="List Paragraph"/>
    <w:basedOn w:val="Normal"/>
    <w:uiPriority w:val="34"/>
    <w:qFormat/>
    <w:rsid w:val="00F14A5C"/>
    <w:pPr>
      <w:spacing w:after="200" w:line="276" w:lineRule="auto"/>
      <w:ind w:left="720"/>
      <w:contextualSpacing/>
    </w:pPr>
    <w:rPr>
      <w:rFonts w:ascii="Calibri" w:eastAsia="Calibri" w:hAnsi="Calibri"/>
      <w:sz w:val="22"/>
      <w:szCs w:val="22"/>
      <w:lang w:val="en-GB"/>
    </w:rPr>
  </w:style>
  <w:style w:type="paragraph" w:styleId="FootnoteText">
    <w:name w:val="footnote text"/>
    <w:aliases w:val="single space,fn,FOOTNOTES,Footnote Text Char2,Footnote Text Char1 Char1,Footnote Text Char Char Char1,Footnote Text Char1 Char Char,Footnote Text Char Char Char Char,Footnote Text Char Char1 Char,Footnote Text Char Char2,ft,footnote text,f"/>
    <w:basedOn w:val="Normal"/>
    <w:link w:val="FootnoteTextChar"/>
    <w:uiPriority w:val="99"/>
    <w:rsid w:val="00F14A5C"/>
  </w:style>
  <w:style w:type="character" w:customStyle="1" w:styleId="FootnoteTextChar">
    <w:name w:val="Footnote Text Char"/>
    <w:aliases w:val="single space Char,fn Char,FOOTNOTES Char,Footnote Text Char2 Char,Footnote Text Char1 Char1 Char,Footnote Text Char Char Char1 Char,Footnote Text Char1 Char Char Char,Footnote Text Char Char Char Char Char,ft Char,footnote text Char"/>
    <w:basedOn w:val="DefaultParagraphFont"/>
    <w:link w:val="FootnoteText"/>
    <w:uiPriority w:val="99"/>
    <w:rsid w:val="00F14A5C"/>
    <w:rPr>
      <w:rFonts w:ascii="Times New Roman" w:eastAsia="Times New Roman" w:hAnsi="Times New Roman" w:cs="Times New Roman"/>
      <w:sz w:val="20"/>
      <w:szCs w:val="20"/>
      <w:lang w:val="en-US"/>
    </w:rPr>
  </w:style>
  <w:style w:type="character" w:styleId="FootnoteReference">
    <w:name w:val="footnote reference"/>
    <w:aliases w:val="ftref,Char Char,BVI fnr,Ref,de nota al pie,16 Point,Superscript 6 Point,fr,Used by Word for Help footnote symbols,Footnote Reference1,heading1,Footnote Reference Number,Footnote Reference_LVL6,Footnote Reference_LVL61, BVI fnr"/>
    <w:link w:val="CarattereCarattereCharCharCharCharCharCharZchn"/>
    <w:uiPriority w:val="99"/>
    <w:rsid w:val="00F14A5C"/>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F14A5C"/>
    <w:pPr>
      <w:spacing w:after="160" w:line="240" w:lineRule="exact"/>
    </w:pPr>
    <w:rPr>
      <w:rFonts w:asciiTheme="minorHAnsi" w:eastAsiaTheme="minorHAnsi" w:hAnsiTheme="minorHAnsi" w:cstheme="minorBidi"/>
      <w:sz w:val="22"/>
      <w:szCs w:val="22"/>
      <w:vertAlign w:val="superscript"/>
      <w:lang w:val="en-IN"/>
    </w:rPr>
  </w:style>
  <w:style w:type="paragraph" w:styleId="Index1">
    <w:name w:val="index 1"/>
    <w:basedOn w:val="Normal"/>
    <w:next w:val="Normal"/>
    <w:autoRedefine/>
    <w:uiPriority w:val="99"/>
    <w:unhideWhenUsed/>
    <w:rsid w:val="00F14A5C"/>
    <w:pPr>
      <w:ind w:left="240" w:hanging="240"/>
    </w:pPr>
  </w:style>
  <w:style w:type="paragraph" w:styleId="Index2">
    <w:name w:val="index 2"/>
    <w:basedOn w:val="Normal"/>
    <w:next w:val="Normal"/>
    <w:autoRedefine/>
    <w:uiPriority w:val="99"/>
    <w:unhideWhenUsed/>
    <w:rsid w:val="00F14A5C"/>
    <w:pPr>
      <w:ind w:left="480" w:hanging="240"/>
    </w:pPr>
  </w:style>
  <w:style w:type="paragraph" w:styleId="Index3">
    <w:name w:val="index 3"/>
    <w:basedOn w:val="Normal"/>
    <w:next w:val="Normal"/>
    <w:autoRedefine/>
    <w:uiPriority w:val="99"/>
    <w:unhideWhenUsed/>
    <w:rsid w:val="00F14A5C"/>
    <w:pPr>
      <w:ind w:left="720" w:hanging="240"/>
    </w:pPr>
  </w:style>
  <w:style w:type="paragraph" w:styleId="Index4">
    <w:name w:val="index 4"/>
    <w:basedOn w:val="Normal"/>
    <w:next w:val="Normal"/>
    <w:autoRedefine/>
    <w:uiPriority w:val="99"/>
    <w:unhideWhenUsed/>
    <w:rsid w:val="00F14A5C"/>
    <w:pPr>
      <w:ind w:left="960" w:hanging="240"/>
    </w:pPr>
  </w:style>
  <w:style w:type="paragraph" w:styleId="Index5">
    <w:name w:val="index 5"/>
    <w:basedOn w:val="Normal"/>
    <w:next w:val="Normal"/>
    <w:autoRedefine/>
    <w:uiPriority w:val="99"/>
    <w:unhideWhenUsed/>
    <w:rsid w:val="00F14A5C"/>
    <w:pPr>
      <w:ind w:left="1200" w:hanging="240"/>
    </w:pPr>
  </w:style>
  <w:style w:type="paragraph" w:styleId="Index6">
    <w:name w:val="index 6"/>
    <w:basedOn w:val="Normal"/>
    <w:next w:val="Normal"/>
    <w:autoRedefine/>
    <w:uiPriority w:val="99"/>
    <w:unhideWhenUsed/>
    <w:rsid w:val="00F14A5C"/>
    <w:pPr>
      <w:ind w:left="1440" w:hanging="240"/>
    </w:pPr>
  </w:style>
  <w:style w:type="paragraph" w:styleId="Index7">
    <w:name w:val="index 7"/>
    <w:basedOn w:val="Normal"/>
    <w:next w:val="Normal"/>
    <w:autoRedefine/>
    <w:uiPriority w:val="99"/>
    <w:unhideWhenUsed/>
    <w:rsid w:val="00F14A5C"/>
    <w:pPr>
      <w:ind w:left="1680" w:hanging="240"/>
    </w:pPr>
  </w:style>
  <w:style w:type="paragraph" w:styleId="Index8">
    <w:name w:val="index 8"/>
    <w:basedOn w:val="Normal"/>
    <w:next w:val="Normal"/>
    <w:autoRedefine/>
    <w:uiPriority w:val="99"/>
    <w:unhideWhenUsed/>
    <w:rsid w:val="00F14A5C"/>
    <w:pPr>
      <w:ind w:left="1920" w:hanging="240"/>
    </w:pPr>
  </w:style>
  <w:style w:type="paragraph" w:styleId="Index9">
    <w:name w:val="index 9"/>
    <w:basedOn w:val="Normal"/>
    <w:next w:val="Normal"/>
    <w:autoRedefine/>
    <w:uiPriority w:val="99"/>
    <w:unhideWhenUsed/>
    <w:rsid w:val="00F14A5C"/>
    <w:pPr>
      <w:ind w:left="2160" w:hanging="240"/>
    </w:pPr>
  </w:style>
  <w:style w:type="paragraph" w:styleId="IndexHeading">
    <w:name w:val="index heading"/>
    <w:basedOn w:val="Normal"/>
    <w:next w:val="Index1"/>
    <w:uiPriority w:val="99"/>
    <w:unhideWhenUsed/>
    <w:rsid w:val="00F14A5C"/>
  </w:style>
  <w:style w:type="character" w:styleId="Hyperlink">
    <w:name w:val="Hyperlink"/>
    <w:uiPriority w:val="99"/>
    <w:rsid w:val="00F14A5C"/>
    <w:rPr>
      <w:color w:val="0000FF"/>
      <w:u w:val="single"/>
    </w:rPr>
  </w:style>
  <w:style w:type="paragraph" w:styleId="PlainText">
    <w:name w:val="Plain Text"/>
    <w:basedOn w:val="Normal"/>
    <w:link w:val="PlainTextChar"/>
    <w:rsid w:val="00F14A5C"/>
    <w:rPr>
      <w:rFonts w:ascii="Courier New" w:hAnsi="Courier New" w:cs="Courier New"/>
    </w:rPr>
  </w:style>
  <w:style w:type="character" w:customStyle="1" w:styleId="PlainTextChar">
    <w:name w:val="Plain Text Char"/>
    <w:link w:val="PlainText"/>
    <w:rsid w:val="00F14A5C"/>
    <w:rPr>
      <w:rFonts w:ascii="Courier New" w:eastAsia="Times New Roman" w:hAnsi="Courier New" w:cs="Courier New"/>
      <w:sz w:val="20"/>
      <w:szCs w:val="20"/>
      <w:lang w:val="en-US"/>
    </w:rPr>
  </w:style>
  <w:style w:type="paragraph" w:styleId="CommentText">
    <w:name w:val="annotation text"/>
    <w:basedOn w:val="Normal"/>
    <w:link w:val="CommentTextChar"/>
    <w:uiPriority w:val="99"/>
    <w:semiHidden/>
    <w:rsid w:val="00F14A5C"/>
    <w:pPr>
      <w:spacing w:line="320" w:lineRule="exact"/>
    </w:pPr>
    <w:rPr>
      <w:rFonts w:ascii="Cambria Math" w:hAnsi="Cambria Math"/>
      <w:sz w:val="24"/>
    </w:rPr>
  </w:style>
  <w:style w:type="character" w:customStyle="1" w:styleId="CommentTextChar">
    <w:name w:val="Comment Text Char"/>
    <w:link w:val="CommentText"/>
    <w:uiPriority w:val="99"/>
    <w:semiHidden/>
    <w:rsid w:val="00F14A5C"/>
    <w:rPr>
      <w:rFonts w:ascii="Cambria Math" w:eastAsia="Times New Roman" w:hAnsi="Cambria Math" w:cs="Times New Roman"/>
      <w:sz w:val="24"/>
      <w:szCs w:val="20"/>
      <w:lang w:val="en-US"/>
    </w:rPr>
  </w:style>
  <w:style w:type="character" w:customStyle="1" w:styleId="apple-style-span">
    <w:name w:val="apple-style-span"/>
    <w:basedOn w:val="DefaultParagraphFont"/>
    <w:rsid w:val="00F14A5C"/>
  </w:style>
  <w:style w:type="character" w:customStyle="1" w:styleId="normalchar">
    <w:name w:val="normal__char"/>
    <w:basedOn w:val="DefaultParagraphFont"/>
    <w:rsid w:val="00F14A5C"/>
  </w:style>
  <w:style w:type="paragraph" w:styleId="NoSpacing">
    <w:name w:val="No Spacing"/>
    <w:basedOn w:val="Normal"/>
    <w:link w:val="NoSpacingChar"/>
    <w:uiPriority w:val="1"/>
    <w:qFormat/>
    <w:rsid w:val="00F14A5C"/>
    <w:rPr>
      <w:rFonts w:ascii="Arial" w:eastAsia="Arial" w:hAnsi="Arial"/>
      <w:lang w:val="x-none" w:eastAsia="x-none" w:bidi="en-US"/>
    </w:rPr>
  </w:style>
  <w:style w:type="character" w:customStyle="1" w:styleId="NoSpacingChar">
    <w:name w:val="No Spacing Char"/>
    <w:link w:val="NoSpacing"/>
    <w:uiPriority w:val="1"/>
    <w:rsid w:val="00F14A5C"/>
    <w:rPr>
      <w:rFonts w:ascii="Arial" w:eastAsia="Arial" w:hAnsi="Arial" w:cs="Times New Roman"/>
      <w:sz w:val="20"/>
      <w:szCs w:val="20"/>
      <w:lang w:val="x-none" w:eastAsia="x-none" w:bidi="en-US"/>
    </w:rPr>
  </w:style>
  <w:style w:type="character" w:customStyle="1" w:styleId="apple-converted-space">
    <w:name w:val="apple-converted-space"/>
    <w:basedOn w:val="DefaultParagraphFont"/>
    <w:rsid w:val="00F14A5C"/>
  </w:style>
  <w:style w:type="character" w:customStyle="1" w:styleId="longtext">
    <w:name w:val="long_text"/>
    <w:uiPriority w:val="99"/>
    <w:rsid w:val="00F14A5C"/>
  </w:style>
  <w:style w:type="paragraph" w:styleId="Header">
    <w:name w:val="header"/>
    <w:basedOn w:val="Normal"/>
    <w:link w:val="HeaderChar"/>
    <w:rsid w:val="00F14A5C"/>
    <w:pPr>
      <w:tabs>
        <w:tab w:val="center" w:pos="4680"/>
        <w:tab w:val="right" w:pos="9360"/>
      </w:tabs>
    </w:pPr>
  </w:style>
  <w:style w:type="character" w:customStyle="1" w:styleId="HeaderChar">
    <w:name w:val="Header Char"/>
    <w:basedOn w:val="DefaultParagraphFont"/>
    <w:link w:val="Header"/>
    <w:rsid w:val="00F14A5C"/>
    <w:rPr>
      <w:rFonts w:ascii="Times New Roman" w:eastAsia="Times New Roman" w:hAnsi="Times New Roman" w:cs="Times New Roman"/>
      <w:sz w:val="20"/>
      <w:szCs w:val="20"/>
      <w:lang w:val="en-US"/>
    </w:rPr>
  </w:style>
  <w:style w:type="paragraph" w:styleId="Footer">
    <w:name w:val="footer"/>
    <w:basedOn w:val="Normal"/>
    <w:link w:val="FooterChar"/>
    <w:rsid w:val="00F14A5C"/>
    <w:pPr>
      <w:tabs>
        <w:tab w:val="center" w:pos="4680"/>
        <w:tab w:val="right" w:pos="9360"/>
      </w:tabs>
    </w:pPr>
  </w:style>
  <w:style w:type="character" w:customStyle="1" w:styleId="FooterChar">
    <w:name w:val="Footer Char"/>
    <w:basedOn w:val="DefaultParagraphFont"/>
    <w:link w:val="Footer"/>
    <w:rsid w:val="00F14A5C"/>
    <w:rPr>
      <w:rFonts w:ascii="Times New Roman" w:eastAsia="Times New Roman" w:hAnsi="Times New Roman" w:cs="Times New Roman"/>
      <w:sz w:val="20"/>
      <w:szCs w:val="20"/>
      <w:lang w:val="en-US"/>
    </w:rPr>
  </w:style>
  <w:style w:type="table" w:styleId="TableGrid">
    <w:name w:val="Table Grid"/>
    <w:basedOn w:val="TableNormal"/>
    <w:uiPriority w:val="59"/>
    <w:rsid w:val="00F14A5C"/>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semiHidden/>
    <w:unhideWhenUsed/>
    <w:rsid w:val="00F14A5C"/>
    <w:rPr>
      <w:i/>
      <w:iCs/>
    </w:rPr>
  </w:style>
  <w:style w:type="character" w:customStyle="1" w:styleId="A4">
    <w:name w:val="A4"/>
    <w:uiPriority w:val="99"/>
    <w:rsid w:val="00F14A5C"/>
    <w:rPr>
      <w:color w:val="000000"/>
      <w:sz w:val="22"/>
    </w:rPr>
  </w:style>
  <w:style w:type="character" w:styleId="PageNumber">
    <w:name w:val="page number"/>
    <w:basedOn w:val="DefaultParagraphFont"/>
    <w:uiPriority w:val="99"/>
    <w:semiHidden/>
    <w:unhideWhenUsed/>
    <w:rsid w:val="00F14A5C"/>
  </w:style>
  <w:style w:type="character" w:customStyle="1" w:styleId="il">
    <w:name w:val="il"/>
    <w:basedOn w:val="DefaultParagraphFont"/>
    <w:rsid w:val="00F14A5C"/>
  </w:style>
  <w:style w:type="character" w:styleId="PlaceholderText">
    <w:name w:val="Placeholder Text"/>
    <w:basedOn w:val="DefaultParagraphFont"/>
    <w:uiPriority w:val="99"/>
    <w:semiHidden/>
    <w:rsid w:val="00F14A5C"/>
    <w:rPr>
      <w:color w:val="808080"/>
    </w:rPr>
  </w:style>
  <w:style w:type="paragraph" w:customStyle="1" w:styleId="BaseText">
    <w:name w:val="Base Text"/>
    <w:qFormat/>
    <w:rsid w:val="00F14A5C"/>
    <w:pPr>
      <w:spacing w:after="0" w:line="360" w:lineRule="exact"/>
      <w:jc w:val="right"/>
    </w:pPr>
    <w:rPr>
      <w:rFonts w:ascii="Cambria Math" w:eastAsia="Times New Roman" w:hAnsi="Cambria Math" w:cs="Times New Roman"/>
      <w:sz w:val="24"/>
      <w:szCs w:val="20"/>
      <w:lang w:val="en-US"/>
    </w:rPr>
  </w:style>
  <w:style w:type="paragraph" w:customStyle="1" w:styleId="0105Ext">
    <w:name w:val="01.05 Ext"/>
    <w:basedOn w:val="Normal"/>
    <w:rsid w:val="00F14A5C"/>
    <w:pPr>
      <w:spacing w:line="560" w:lineRule="exact"/>
      <w:ind w:left="720" w:right="720" w:firstLine="720"/>
      <w:contextualSpacing/>
    </w:pPr>
    <w:rPr>
      <w:rFonts w:ascii="Cambria Math" w:hAnsi="Cambria Math"/>
      <w:sz w:val="24"/>
    </w:rPr>
  </w:style>
  <w:style w:type="paragraph" w:customStyle="1" w:styleId="0140DialProse">
    <w:name w:val="01.40 DialProse"/>
    <w:basedOn w:val="0101Para"/>
    <w:qFormat/>
    <w:rsid w:val="00F14A5C"/>
    <w:pPr>
      <w:tabs>
        <w:tab w:val="left" w:pos="2880"/>
      </w:tabs>
      <w:ind w:left="2880" w:right="720" w:hanging="2160"/>
      <w:contextualSpacing/>
    </w:pPr>
  </w:style>
  <w:style w:type="paragraph" w:styleId="EndnoteText">
    <w:name w:val="endnote text"/>
    <w:basedOn w:val="Normal"/>
    <w:link w:val="EndnoteTextChar"/>
    <w:rsid w:val="00F14A5C"/>
  </w:style>
  <w:style w:type="character" w:customStyle="1" w:styleId="EndnoteTextChar">
    <w:name w:val="Endnote Text Char"/>
    <w:basedOn w:val="DefaultParagraphFont"/>
    <w:link w:val="EndnoteText"/>
    <w:rsid w:val="00F14A5C"/>
    <w:rPr>
      <w:rFonts w:ascii="Times New Roman" w:eastAsia="Times New Roman" w:hAnsi="Times New Roman" w:cs="Times New Roman"/>
      <w:sz w:val="20"/>
      <w:szCs w:val="20"/>
      <w:lang w:val="en-US"/>
    </w:rPr>
  </w:style>
  <w:style w:type="character" w:styleId="CommentReference">
    <w:name w:val="annotation reference"/>
    <w:uiPriority w:val="99"/>
    <w:semiHidden/>
    <w:rsid w:val="00F14A5C"/>
    <w:rPr>
      <w:rFonts w:ascii="Helvetica" w:hAnsi="Helvetica"/>
      <w:b/>
      <w:sz w:val="28"/>
      <w:bdr w:val="none" w:sz="0" w:space="0" w:color="auto"/>
      <w:shd w:val="clear" w:color="auto" w:fill="FFFF00"/>
    </w:rPr>
  </w:style>
  <w:style w:type="paragraph" w:customStyle="1" w:styleId="1301CN">
    <w:name w:val="13.01 CN"/>
    <w:basedOn w:val="BaseHeading"/>
    <w:next w:val="1302CT"/>
    <w:rsid w:val="00F14A5C"/>
    <w:pPr>
      <w:keepNext/>
      <w:keepLines/>
      <w:widowControl w:val="0"/>
      <w:spacing w:before="360" w:after="120"/>
      <w:jc w:val="left"/>
    </w:pPr>
    <w:rPr>
      <w:b/>
      <w:i/>
    </w:rPr>
  </w:style>
  <w:style w:type="paragraph" w:customStyle="1" w:styleId="BaseHeading">
    <w:name w:val="Base Heading"/>
    <w:qFormat/>
    <w:rsid w:val="00F14A5C"/>
    <w:pPr>
      <w:spacing w:after="0" w:line="560" w:lineRule="exact"/>
      <w:jc w:val="right"/>
    </w:pPr>
    <w:rPr>
      <w:rFonts w:ascii="Arial Unicode MS" w:eastAsia="Times New Roman" w:hAnsi="Arial Unicode MS" w:cs="Times New Roman"/>
      <w:sz w:val="36"/>
      <w:szCs w:val="20"/>
      <w:lang w:val="en-US"/>
    </w:rPr>
  </w:style>
  <w:style w:type="paragraph" w:customStyle="1" w:styleId="1302CT">
    <w:name w:val="13.02 CT"/>
    <w:basedOn w:val="1301CN"/>
    <w:rsid w:val="00F14A5C"/>
    <w:rPr>
      <w:i w:val="0"/>
      <w:sz w:val="40"/>
    </w:rPr>
  </w:style>
  <w:style w:type="paragraph" w:customStyle="1" w:styleId="1304CA">
    <w:name w:val="13.04 CA"/>
    <w:basedOn w:val="Normal"/>
    <w:next w:val="0103ParaFirst"/>
    <w:rsid w:val="00F14A5C"/>
    <w:pPr>
      <w:keepNext/>
      <w:keepLines/>
      <w:widowControl w:val="0"/>
      <w:spacing w:before="360" w:line="560" w:lineRule="exact"/>
    </w:pPr>
    <w:rPr>
      <w:rFonts w:ascii="Cambria Math" w:hAnsi="Cambria Math"/>
      <w:b/>
      <w:sz w:val="28"/>
    </w:rPr>
  </w:style>
  <w:style w:type="paragraph" w:customStyle="1" w:styleId="0103ParaFirst">
    <w:name w:val="01.03 ParaFirst"/>
    <w:basedOn w:val="0102ParaContinuation"/>
    <w:next w:val="Normal"/>
    <w:qFormat/>
    <w:rsid w:val="00F14A5C"/>
    <w:pPr>
      <w:spacing w:before="360"/>
    </w:pPr>
  </w:style>
  <w:style w:type="paragraph" w:customStyle="1" w:styleId="0102ParaContinuation">
    <w:name w:val="01.02 ParaContinuation"/>
    <w:basedOn w:val="Normal"/>
    <w:rsid w:val="00F14A5C"/>
    <w:pPr>
      <w:spacing w:line="560" w:lineRule="exact"/>
    </w:pPr>
    <w:rPr>
      <w:rFonts w:ascii="Cambria Math" w:hAnsi="Cambria Math"/>
      <w:sz w:val="24"/>
    </w:rPr>
  </w:style>
  <w:style w:type="paragraph" w:customStyle="1" w:styleId="0201A">
    <w:name w:val="02.01 A"/>
    <w:basedOn w:val="BaseHeading"/>
    <w:next w:val="Normal"/>
    <w:rsid w:val="00F14A5C"/>
    <w:pPr>
      <w:keepNext/>
      <w:keepLines/>
      <w:widowControl w:val="0"/>
      <w:spacing w:before="480" w:after="240"/>
      <w:jc w:val="left"/>
    </w:pPr>
    <w:rPr>
      <w:b/>
      <w:color w:val="002060"/>
      <w:sz w:val="40"/>
    </w:rPr>
  </w:style>
  <w:style w:type="paragraph" w:customStyle="1" w:styleId="0202B">
    <w:name w:val="02.02 B"/>
    <w:basedOn w:val="0201A"/>
    <w:next w:val="Normal"/>
    <w:rsid w:val="00F14A5C"/>
    <w:pPr>
      <w:spacing w:before="360"/>
      <w:outlineLvl w:val="1"/>
    </w:pPr>
    <w:rPr>
      <w:rFonts w:eastAsia="Arial Unicode MS"/>
      <w:sz w:val="34"/>
    </w:rPr>
  </w:style>
  <w:style w:type="paragraph" w:customStyle="1" w:styleId="0203C">
    <w:name w:val="02.03 C"/>
    <w:basedOn w:val="0202B"/>
    <w:next w:val="Normal"/>
    <w:rsid w:val="00F14A5C"/>
    <w:pPr>
      <w:spacing w:after="120"/>
      <w:outlineLvl w:val="2"/>
    </w:pPr>
    <w:rPr>
      <w:sz w:val="30"/>
    </w:rPr>
  </w:style>
  <w:style w:type="paragraph" w:customStyle="1" w:styleId="0204D">
    <w:name w:val="02.04 D"/>
    <w:basedOn w:val="0203C"/>
    <w:next w:val="Normal"/>
    <w:rsid w:val="00F14A5C"/>
    <w:pPr>
      <w:spacing w:before="240"/>
      <w:outlineLvl w:val="3"/>
    </w:pPr>
    <w:rPr>
      <w:b w:val="0"/>
      <w:sz w:val="28"/>
    </w:rPr>
  </w:style>
  <w:style w:type="paragraph" w:customStyle="1" w:styleId="0205E">
    <w:name w:val="02.05 E"/>
    <w:basedOn w:val="0204D"/>
    <w:next w:val="Normal"/>
    <w:rsid w:val="00F14A5C"/>
    <w:pPr>
      <w:outlineLvl w:val="4"/>
    </w:pPr>
    <w:rPr>
      <w:sz w:val="24"/>
    </w:rPr>
  </w:style>
  <w:style w:type="paragraph" w:customStyle="1" w:styleId="0301UL">
    <w:name w:val="03.01 UL"/>
    <w:basedOn w:val="Normal"/>
    <w:qFormat/>
    <w:rsid w:val="00F14A5C"/>
    <w:pPr>
      <w:spacing w:line="560" w:lineRule="exact"/>
      <w:ind w:left="1200" w:hanging="480"/>
      <w:contextualSpacing/>
    </w:pPr>
    <w:rPr>
      <w:rFonts w:ascii="Cambria Math" w:hAnsi="Cambria Math"/>
      <w:sz w:val="24"/>
    </w:rPr>
  </w:style>
  <w:style w:type="paragraph" w:customStyle="1" w:styleId="0302NL">
    <w:name w:val="03.02 NL"/>
    <w:basedOn w:val="0303BL"/>
    <w:qFormat/>
    <w:rsid w:val="00F14A5C"/>
    <w:pPr>
      <w:tabs>
        <w:tab w:val="left" w:pos="480"/>
      </w:tabs>
      <w:ind w:left="1200" w:hanging="480"/>
    </w:pPr>
  </w:style>
  <w:style w:type="paragraph" w:customStyle="1" w:styleId="0303BL">
    <w:name w:val="03.03 BL"/>
    <w:basedOn w:val="Normal"/>
    <w:rsid w:val="00F14A5C"/>
    <w:pPr>
      <w:spacing w:line="560" w:lineRule="exact"/>
      <w:ind w:left="1152" w:hanging="432"/>
      <w:contextualSpacing/>
    </w:pPr>
    <w:rPr>
      <w:rFonts w:ascii="Cambria Math" w:hAnsi="Cambria Math"/>
      <w:sz w:val="24"/>
    </w:rPr>
  </w:style>
  <w:style w:type="paragraph" w:customStyle="1" w:styleId="0305SubSubList">
    <w:name w:val="03.05 SubSubList"/>
    <w:basedOn w:val="0304SubList"/>
    <w:qFormat/>
    <w:rsid w:val="00F14A5C"/>
    <w:pPr>
      <w:ind w:left="2592"/>
    </w:pPr>
  </w:style>
  <w:style w:type="paragraph" w:customStyle="1" w:styleId="0304SubList">
    <w:name w:val="03.04 SubList"/>
    <w:basedOn w:val="0303BL"/>
    <w:rsid w:val="00F14A5C"/>
    <w:pPr>
      <w:tabs>
        <w:tab w:val="left" w:pos="432"/>
      </w:tabs>
      <w:ind w:left="2117"/>
    </w:pPr>
  </w:style>
  <w:style w:type="character" w:customStyle="1" w:styleId="st">
    <w:name w:val="st"/>
    <w:rsid w:val="00F14A5C"/>
  </w:style>
  <w:style w:type="paragraph" w:customStyle="1" w:styleId="1309ChapAbstract">
    <w:name w:val="13.09 ChapAbstract"/>
    <w:basedOn w:val="Normal"/>
    <w:next w:val="1310Keywords"/>
    <w:rsid w:val="00F14A5C"/>
    <w:pPr>
      <w:spacing w:before="120" w:after="120" w:line="360" w:lineRule="exact"/>
    </w:pPr>
    <w:rPr>
      <w:rFonts w:ascii="Cambria Math" w:hAnsi="Cambria Math"/>
      <w:color w:val="002060"/>
      <w:sz w:val="24"/>
    </w:rPr>
  </w:style>
  <w:style w:type="paragraph" w:customStyle="1" w:styleId="1310Keywords">
    <w:name w:val="13.10 Keywords"/>
    <w:basedOn w:val="1309ChapAbstract"/>
    <w:qFormat/>
    <w:rsid w:val="00F14A5C"/>
    <w:rPr>
      <w:b/>
      <w:color w:val="0070C0"/>
    </w:rPr>
  </w:style>
  <w:style w:type="character" w:styleId="EndnoteReference">
    <w:name w:val="endnote reference"/>
    <w:rsid w:val="00F14A5C"/>
    <w:rPr>
      <w:vertAlign w:val="superscript"/>
    </w:rPr>
  </w:style>
  <w:style w:type="paragraph" w:customStyle="1" w:styleId="1406RefEntry">
    <w:name w:val="14.06 RefEntry"/>
    <w:basedOn w:val="Normal"/>
    <w:rsid w:val="00F14A5C"/>
    <w:pPr>
      <w:spacing w:after="120" w:line="560" w:lineRule="exact"/>
      <w:ind w:left="720" w:hanging="720"/>
    </w:pPr>
    <w:rPr>
      <w:rFonts w:ascii="Cambria Math" w:hAnsi="Cambria Math"/>
      <w:sz w:val="24"/>
    </w:rPr>
  </w:style>
  <w:style w:type="paragraph" w:customStyle="1" w:styleId="0610TStub">
    <w:name w:val="06.10 TStub"/>
    <w:basedOn w:val="0607TB"/>
    <w:qFormat/>
    <w:rsid w:val="00F14A5C"/>
    <w:rPr>
      <w:b/>
    </w:rPr>
  </w:style>
  <w:style w:type="paragraph" w:customStyle="1" w:styleId="0607TB">
    <w:name w:val="06.07 TB"/>
    <w:basedOn w:val="BaseText"/>
    <w:rsid w:val="00F14A5C"/>
    <w:pPr>
      <w:spacing w:before="60" w:after="60" w:line="240" w:lineRule="exact"/>
      <w:ind w:left="144" w:hanging="144"/>
      <w:contextualSpacing/>
      <w:jc w:val="left"/>
    </w:pPr>
    <w:rPr>
      <w:sz w:val="20"/>
    </w:rPr>
  </w:style>
  <w:style w:type="paragraph" w:customStyle="1" w:styleId="0604TColHead">
    <w:name w:val="06.04 TColHead"/>
    <w:basedOn w:val="BaseText"/>
    <w:rsid w:val="00F14A5C"/>
    <w:pPr>
      <w:framePr w:hSpace="180" w:vSpace="180" w:wrap="around" w:vAnchor="text" w:hAnchor="text" w:y="1"/>
      <w:spacing w:before="40" w:after="40" w:line="240" w:lineRule="exact"/>
      <w:jc w:val="center"/>
    </w:pPr>
    <w:rPr>
      <w:rFonts w:ascii="Myriad Pro" w:eastAsia="MS Mincho" w:hAnsi="Myriad Pro"/>
      <w:b/>
      <w:color w:val="000000"/>
      <w:sz w:val="20"/>
      <w:szCs w:val="24"/>
    </w:rPr>
  </w:style>
  <w:style w:type="character" w:customStyle="1" w:styleId="0901FigLink">
    <w:name w:val="09.01 FigLink"/>
    <w:rsid w:val="00F14A5C"/>
    <w:rPr>
      <w:color w:val="006666"/>
      <w:u w:val="single"/>
    </w:rPr>
  </w:style>
  <w:style w:type="paragraph" w:customStyle="1" w:styleId="1305CAA">
    <w:name w:val="13.05 CAA"/>
    <w:basedOn w:val="1304CA"/>
    <w:next w:val="0103ParaFirst"/>
    <w:rsid w:val="00F14A5C"/>
    <w:pPr>
      <w:spacing w:before="0" w:after="360"/>
    </w:pPr>
    <w:rPr>
      <w:b w:val="0"/>
      <w:i/>
      <w:color w:val="000000"/>
      <w:sz w:val="24"/>
    </w:rPr>
  </w:style>
  <w:style w:type="paragraph" w:customStyle="1" w:styleId="0701Equation">
    <w:name w:val="07.01 Equation"/>
    <w:basedOn w:val="Normal"/>
    <w:rsid w:val="00F14A5C"/>
    <w:pPr>
      <w:tabs>
        <w:tab w:val="right" w:pos="8640"/>
      </w:tabs>
      <w:spacing w:line="560" w:lineRule="exact"/>
      <w:ind w:left="1440" w:right="720" w:hanging="720"/>
    </w:pPr>
    <w:rPr>
      <w:rFonts w:ascii="Cambria Math" w:hAnsi="Cambria Math"/>
      <w:color w:val="006666"/>
      <w:sz w:val="24"/>
    </w:rPr>
  </w:style>
  <w:style w:type="paragraph" w:customStyle="1" w:styleId="0206F">
    <w:name w:val="02.06 F"/>
    <w:basedOn w:val="0205E"/>
    <w:rsid w:val="00F14A5C"/>
    <w:pPr>
      <w:ind w:left="720"/>
      <w:outlineLvl w:val="5"/>
    </w:pPr>
  </w:style>
  <w:style w:type="character" w:customStyle="1" w:styleId="0702EqnNo">
    <w:name w:val="07.02 EqnNo"/>
    <w:rsid w:val="00F14A5C"/>
    <w:rPr>
      <w:bdr w:val="none" w:sz="0" w:space="0" w:color="auto"/>
      <w:shd w:val="pct15" w:color="auto" w:fill="FFFFFF"/>
    </w:rPr>
  </w:style>
  <w:style w:type="paragraph" w:customStyle="1" w:styleId="1201PN">
    <w:name w:val="12.01 PN"/>
    <w:basedOn w:val="BaseHeading"/>
    <w:next w:val="1202PT"/>
    <w:rsid w:val="00F14A5C"/>
    <w:pPr>
      <w:keepNext/>
      <w:keepLines/>
      <w:spacing w:before="480"/>
      <w:jc w:val="center"/>
    </w:pPr>
    <w:rPr>
      <w:sz w:val="48"/>
    </w:rPr>
  </w:style>
  <w:style w:type="paragraph" w:customStyle="1" w:styleId="1202PT">
    <w:name w:val="12.02 PT"/>
    <w:basedOn w:val="1201PN"/>
    <w:next w:val="1203PST"/>
    <w:rsid w:val="00F14A5C"/>
    <w:rPr>
      <w:b/>
    </w:rPr>
  </w:style>
  <w:style w:type="paragraph" w:customStyle="1" w:styleId="1203PST">
    <w:name w:val="12.03 PST"/>
    <w:basedOn w:val="1202PT"/>
    <w:next w:val="1204PAu"/>
    <w:rsid w:val="00F14A5C"/>
    <w:pPr>
      <w:keepNext w:val="0"/>
      <w:spacing w:before="360"/>
    </w:pPr>
    <w:rPr>
      <w:i/>
      <w:sz w:val="36"/>
    </w:rPr>
  </w:style>
  <w:style w:type="paragraph" w:customStyle="1" w:styleId="1204PAu">
    <w:name w:val="12.04 PAu"/>
    <w:basedOn w:val="BaseText"/>
    <w:qFormat/>
    <w:rsid w:val="00F14A5C"/>
    <w:pPr>
      <w:spacing w:before="360" w:after="120"/>
      <w:jc w:val="center"/>
    </w:pPr>
    <w:rPr>
      <w:b/>
      <w:sz w:val="28"/>
    </w:rPr>
  </w:style>
  <w:style w:type="paragraph" w:customStyle="1" w:styleId="0119Epigraph">
    <w:name w:val="01.19 Epigraph"/>
    <w:basedOn w:val="Normal"/>
    <w:rsid w:val="00F14A5C"/>
    <w:pPr>
      <w:spacing w:before="360" w:line="280" w:lineRule="exact"/>
      <w:ind w:left="1440" w:right="1440"/>
      <w:jc w:val="both"/>
    </w:pPr>
    <w:rPr>
      <w:rFonts w:ascii="Cambria Math" w:hAnsi="Cambria Math"/>
      <w:sz w:val="24"/>
    </w:rPr>
  </w:style>
  <w:style w:type="paragraph" w:customStyle="1" w:styleId="0120Source">
    <w:name w:val="01.20 Source"/>
    <w:basedOn w:val="0119Epigraph"/>
    <w:rsid w:val="00F14A5C"/>
    <w:pPr>
      <w:spacing w:before="240" w:after="240"/>
      <w:jc w:val="right"/>
    </w:pPr>
    <w:rPr>
      <w:color w:val="0070C0"/>
    </w:rPr>
  </w:style>
  <w:style w:type="paragraph" w:customStyle="1" w:styleId="1208PartIntroText">
    <w:name w:val="12.08 PartIntroText"/>
    <w:basedOn w:val="Normal"/>
    <w:rsid w:val="00F14A5C"/>
    <w:pPr>
      <w:spacing w:before="180" w:after="180" w:line="560" w:lineRule="exact"/>
      <w:jc w:val="both"/>
    </w:pPr>
    <w:rPr>
      <w:rFonts w:ascii="Cambria Math" w:hAnsi="Cambria Math"/>
      <w:sz w:val="24"/>
    </w:rPr>
  </w:style>
  <w:style w:type="paragraph" w:customStyle="1" w:styleId="StyleBaseHeading16ptItalic">
    <w:name w:val="Style Base Heading + 16 pt Italic"/>
    <w:basedOn w:val="BaseHeading"/>
    <w:rsid w:val="00F14A5C"/>
    <w:pPr>
      <w:jc w:val="center"/>
    </w:pPr>
    <w:rPr>
      <w:i/>
      <w:iCs/>
      <w:sz w:val="32"/>
    </w:rPr>
  </w:style>
  <w:style w:type="paragraph" w:styleId="TableofAuthorities">
    <w:name w:val="table of authorities"/>
    <w:basedOn w:val="Normal"/>
    <w:next w:val="Normal"/>
    <w:semiHidden/>
    <w:rsid w:val="00F14A5C"/>
    <w:pPr>
      <w:ind w:left="200" w:hanging="200"/>
    </w:pPr>
  </w:style>
  <w:style w:type="paragraph" w:styleId="TableofFigures">
    <w:name w:val="table of figures"/>
    <w:basedOn w:val="Normal"/>
    <w:next w:val="Normal"/>
    <w:semiHidden/>
    <w:rsid w:val="00F14A5C"/>
    <w:pPr>
      <w:ind w:left="400" w:hanging="400"/>
    </w:pPr>
  </w:style>
  <w:style w:type="character" w:customStyle="1" w:styleId="0902TblLink">
    <w:name w:val="09.02 TblLink"/>
    <w:rsid w:val="00F14A5C"/>
    <w:rPr>
      <w:color w:val="800080"/>
      <w:u w:val="single"/>
    </w:rPr>
  </w:style>
  <w:style w:type="character" w:customStyle="1" w:styleId="0912OtherLink">
    <w:name w:val="09.12 OtherLink"/>
    <w:rsid w:val="00F14A5C"/>
    <w:rPr>
      <w:color w:val="00B050"/>
      <w:u w:val="single"/>
    </w:rPr>
  </w:style>
  <w:style w:type="paragraph" w:customStyle="1" w:styleId="0307DefList">
    <w:name w:val="03.07 DefList"/>
    <w:basedOn w:val="Normal"/>
    <w:rsid w:val="00F14A5C"/>
    <w:pPr>
      <w:tabs>
        <w:tab w:val="left" w:pos="2448"/>
      </w:tabs>
      <w:spacing w:line="560" w:lineRule="exact"/>
      <w:ind w:left="2448" w:hanging="1728"/>
    </w:pPr>
    <w:rPr>
      <w:rFonts w:ascii="Cambria Math" w:hAnsi="Cambria Math"/>
      <w:sz w:val="24"/>
    </w:rPr>
  </w:style>
  <w:style w:type="paragraph" w:customStyle="1" w:styleId="0821AnswersBegin">
    <w:name w:val="08.21 AnswersBegin"/>
    <w:basedOn w:val="Normal"/>
    <w:rsid w:val="00F14A5C"/>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0822AnswersEnd">
    <w:name w:val="08.22 AnswersEnd"/>
    <w:basedOn w:val="0821AnswersBegin"/>
    <w:rsid w:val="00F14A5C"/>
    <w:pPr>
      <w:pBdr>
        <w:top w:val="none" w:sz="0" w:space="0" w:color="auto"/>
        <w:bottom w:val="dashed" w:sz="12" w:space="1" w:color="auto"/>
      </w:pBdr>
    </w:pPr>
  </w:style>
  <w:style w:type="character" w:customStyle="1" w:styleId="0904BoxLink">
    <w:name w:val="09.04 BoxLink"/>
    <w:rsid w:val="00F14A5C"/>
    <w:rPr>
      <w:color w:val="333300"/>
      <w:u w:val="single"/>
    </w:rPr>
  </w:style>
  <w:style w:type="paragraph" w:customStyle="1" w:styleId="0704EqnCond">
    <w:name w:val="07.04 EqnCond"/>
    <w:basedOn w:val="Normal"/>
    <w:rsid w:val="00F14A5C"/>
    <w:pPr>
      <w:tabs>
        <w:tab w:val="left" w:pos="2880"/>
      </w:tabs>
      <w:spacing w:line="560" w:lineRule="exact"/>
      <w:ind w:firstLine="720"/>
    </w:pPr>
    <w:rPr>
      <w:rFonts w:ascii="Cambria Math" w:hAnsi="Cambria Math"/>
      <w:color w:val="006666"/>
      <w:sz w:val="24"/>
    </w:rPr>
  </w:style>
  <w:style w:type="paragraph" w:customStyle="1" w:styleId="1303CST">
    <w:name w:val="13.03 CST"/>
    <w:basedOn w:val="1302CT"/>
    <w:next w:val="1304CA"/>
    <w:rsid w:val="00F14A5C"/>
    <w:pPr>
      <w:spacing w:before="0"/>
    </w:pPr>
    <w:rPr>
      <w:b w:val="0"/>
      <w:i/>
      <w:sz w:val="36"/>
    </w:rPr>
  </w:style>
  <w:style w:type="paragraph" w:styleId="Revision">
    <w:name w:val="Revision"/>
    <w:hidden/>
    <w:uiPriority w:val="99"/>
    <w:semiHidden/>
    <w:rsid w:val="00F14A5C"/>
    <w:pPr>
      <w:spacing w:after="0" w:line="240" w:lineRule="auto"/>
    </w:pPr>
    <w:rPr>
      <w:rFonts w:ascii="Times New Roman" w:eastAsia="Times New Roman" w:hAnsi="Times New Roman" w:cs="Times New Roman"/>
      <w:sz w:val="20"/>
      <w:szCs w:val="20"/>
      <w:lang w:val="en-US"/>
    </w:rPr>
  </w:style>
  <w:style w:type="paragraph" w:customStyle="1" w:styleId="0839AppxBegin">
    <w:name w:val="08.39 AppxBegin"/>
    <w:basedOn w:val="0821AnswersBegin"/>
    <w:qFormat/>
    <w:rsid w:val="00F14A5C"/>
  </w:style>
  <w:style w:type="paragraph" w:customStyle="1" w:styleId="0840AppxEnd">
    <w:name w:val="08.40 AppxEnd"/>
    <w:basedOn w:val="0822AnswersEnd"/>
    <w:qFormat/>
    <w:rsid w:val="00F14A5C"/>
  </w:style>
  <w:style w:type="paragraph" w:customStyle="1" w:styleId="0801BoxBegin">
    <w:name w:val="08.01 BoxBegin"/>
    <w:basedOn w:val="0821AnswersBegin"/>
    <w:qFormat/>
    <w:rsid w:val="00F14A5C"/>
  </w:style>
  <w:style w:type="paragraph" w:customStyle="1" w:styleId="0802BoxEnd">
    <w:name w:val="08.02 BoxEnd"/>
    <w:basedOn w:val="0822AnswersEnd"/>
    <w:qFormat/>
    <w:rsid w:val="00F14A5C"/>
  </w:style>
  <w:style w:type="paragraph" w:customStyle="1" w:styleId="0809FigBegin">
    <w:name w:val="08.09 FigBegin"/>
    <w:basedOn w:val="0801BoxBegin"/>
    <w:qFormat/>
    <w:rsid w:val="00F14A5C"/>
  </w:style>
  <w:style w:type="paragraph" w:customStyle="1" w:styleId="0810FigEnd">
    <w:name w:val="08.10 FigEnd"/>
    <w:basedOn w:val="0802BoxEnd"/>
    <w:qFormat/>
    <w:rsid w:val="00F14A5C"/>
  </w:style>
  <w:style w:type="paragraph" w:customStyle="1" w:styleId="0602TT">
    <w:name w:val="06.02 TT"/>
    <w:basedOn w:val="BaseHeading"/>
    <w:rsid w:val="00F14A5C"/>
    <w:pPr>
      <w:keepNext/>
      <w:spacing w:line="360" w:lineRule="exact"/>
      <w:jc w:val="center"/>
    </w:pPr>
    <w:rPr>
      <w:rFonts w:eastAsia="MS Mincho"/>
      <w:b/>
      <w:iCs/>
      <w:color w:val="000000"/>
      <w:sz w:val="24"/>
      <w:szCs w:val="24"/>
    </w:rPr>
  </w:style>
  <w:style w:type="paragraph" w:customStyle="1" w:styleId="0612InTextTBody">
    <w:name w:val="06.12 InTextTBody"/>
    <w:basedOn w:val="0607TB"/>
    <w:qFormat/>
    <w:rsid w:val="00F14A5C"/>
    <w:pPr>
      <w:ind w:left="187" w:hanging="187"/>
    </w:pPr>
  </w:style>
  <w:style w:type="paragraph" w:customStyle="1" w:styleId="1206PartToC">
    <w:name w:val="12.06 PartToC"/>
    <w:basedOn w:val="Normal"/>
    <w:qFormat/>
    <w:rsid w:val="00F14A5C"/>
    <w:pPr>
      <w:tabs>
        <w:tab w:val="left" w:pos="720"/>
        <w:tab w:val="right" w:leader="dot" w:pos="8640"/>
      </w:tabs>
      <w:spacing w:line="360" w:lineRule="exact"/>
    </w:pPr>
    <w:rPr>
      <w:rFonts w:ascii="Cambria Math" w:hAnsi="Cambria Math"/>
      <w:sz w:val="24"/>
    </w:rPr>
  </w:style>
  <w:style w:type="paragraph" w:customStyle="1" w:styleId="1307ChapIntroText">
    <w:name w:val="13.07 ChapIntroText"/>
    <w:basedOn w:val="1208PartIntroText"/>
    <w:qFormat/>
    <w:rsid w:val="00F14A5C"/>
    <w:pPr>
      <w:spacing w:before="120" w:after="120"/>
      <w:ind w:left="720" w:right="720"/>
    </w:pPr>
  </w:style>
  <w:style w:type="character" w:customStyle="1" w:styleId="0114Speaker">
    <w:name w:val="01.14 Speaker"/>
    <w:qFormat/>
    <w:rsid w:val="00F14A5C"/>
    <w:rPr>
      <w:smallCaps/>
      <w:color w:val="auto"/>
    </w:rPr>
  </w:style>
  <w:style w:type="paragraph" w:customStyle="1" w:styleId="0712LingExact">
    <w:name w:val="07.12 LingExact"/>
    <w:basedOn w:val="Normal"/>
    <w:qFormat/>
    <w:rsid w:val="00F14A5C"/>
    <w:pPr>
      <w:shd w:val="clear" w:color="auto" w:fill="FFFF99"/>
      <w:spacing w:line="560" w:lineRule="exact"/>
      <w:ind w:firstLine="720"/>
    </w:pPr>
    <w:rPr>
      <w:rFonts w:ascii="Cambria Math" w:hAnsi="Cambria Math"/>
      <w:color w:val="FF0066"/>
      <w:sz w:val="24"/>
    </w:rPr>
  </w:style>
  <w:style w:type="character" w:customStyle="1" w:styleId="0209RunInHeading">
    <w:name w:val="02.09 RunInHeading"/>
    <w:qFormat/>
    <w:rsid w:val="00F14A5C"/>
    <w:rPr>
      <w:rFonts w:ascii="Arial Unicode MS" w:eastAsia="Arial Unicode MS" w:hAnsi="Arial Unicode MS"/>
      <w:b/>
      <w:color w:val="002060"/>
    </w:rPr>
  </w:style>
  <w:style w:type="character" w:customStyle="1" w:styleId="0703MathsInText">
    <w:name w:val="07.03 MathsInText"/>
    <w:qFormat/>
    <w:rsid w:val="00F14A5C"/>
    <w:rPr>
      <w:color w:val="006666"/>
    </w:rPr>
  </w:style>
  <w:style w:type="paragraph" w:customStyle="1" w:styleId="0831UpdateBegin">
    <w:name w:val="08.31 UpdateBegin"/>
    <w:basedOn w:val="0801BoxBegin"/>
    <w:next w:val="Normal"/>
    <w:qFormat/>
    <w:rsid w:val="00F14A5C"/>
  </w:style>
  <w:style w:type="paragraph" w:customStyle="1" w:styleId="0832UpdateEnd">
    <w:name w:val="08.32 UpdateEnd"/>
    <w:basedOn w:val="0802BoxEnd"/>
    <w:next w:val="Normal"/>
    <w:qFormat/>
    <w:rsid w:val="00F14A5C"/>
  </w:style>
  <w:style w:type="paragraph" w:customStyle="1" w:styleId="0841ComplexNumParaBegin">
    <w:name w:val="08.41 ComplexNumParaBegin"/>
    <w:basedOn w:val="Normal"/>
    <w:qFormat/>
    <w:rsid w:val="00F14A5C"/>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hAnsi="Arial Unicode MS"/>
      <w:b/>
      <w:color w:val="660033"/>
      <w:sz w:val="28"/>
    </w:rPr>
  </w:style>
  <w:style w:type="paragraph" w:customStyle="1" w:styleId="0844OthContainerEnd">
    <w:name w:val="08.44 OthContainerEnd"/>
    <w:basedOn w:val="0802BoxEnd"/>
    <w:qFormat/>
    <w:rsid w:val="00F14A5C"/>
  </w:style>
  <w:style w:type="paragraph" w:customStyle="1" w:styleId="0503Capt">
    <w:name w:val="05.03 Capt"/>
    <w:basedOn w:val="BaseHeading"/>
    <w:qFormat/>
    <w:rsid w:val="00F14A5C"/>
    <w:pPr>
      <w:spacing w:before="120" w:after="120" w:line="280" w:lineRule="exact"/>
      <w:ind w:left="1440" w:right="1440"/>
      <w:jc w:val="left"/>
    </w:pPr>
    <w:rPr>
      <w:color w:val="006666"/>
      <w:sz w:val="24"/>
    </w:rPr>
  </w:style>
  <w:style w:type="character" w:customStyle="1" w:styleId="0908FNMarker">
    <w:name w:val="09.08 FNMarker"/>
    <w:rsid w:val="00F14A5C"/>
    <w:rPr>
      <w:bdr w:val="none" w:sz="0" w:space="0" w:color="auto"/>
      <w:shd w:val="clear" w:color="auto" w:fill="663300"/>
      <w:vertAlign w:val="superscript"/>
    </w:rPr>
  </w:style>
  <w:style w:type="character" w:customStyle="1" w:styleId="0909ENMarker">
    <w:name w:val="09.09 ENMarker"/>
    <w:qFormat/>
    <w:rsid w:val="00F14A5C"/>
    <w:rPr>
      <w:bdr w:val="none" w:sz="0" w:space="0" w:color="auto"/>
      <w:shd w:val="clear" w:color="auto" w:fill="D9D9D9"/>
      <w:vertAlign w:val="superscript"/>
    </w:rPr>
  </w:style>
  <w:style w:type="character" w:customStyle="1" w:styleId="0905XRefLink">
    <w:name w:val="09.05 XRefLink"/>
    <w:qFormat/>
    <w:rsid w:val="00F14A5C"/>
    <w:rPr>
      <w:color w:val="0070C0"/>
      <w:u w:val="single" w:color="4BACC6"/>
    </w:rPr>
  </w:style>
  <w:style w:type="paragraph" w:customStyle="1" w:styleId="0502FigT">
    <w:name w:val="05.02 FigT"/>
    <w:basedOn w:val="BaseHeading"/>
    <w:next w:val="0501FigNo"/>
    <w:qFormat/>
    <w:rsid w:val="00F14A5C"/>
    <w:pPr>
      <w:spacing w:after="240" w:line="360" w:lineRule="exact"/>
      <w:jc w:val="center"/>
    </w:pPr>
    <w:rPr>
      <w:rFonts w:eastAsia="Arial Unicode MS"/>
      <w:b/>
      <w:color w:val="006666"/>
      <w:sz w:val="28"/>
    </w:rPr>
  </w:style>
  <w:style w:type="paragraph" w:customStyle="1" w:styleId="0501FigNo">
    <w:name w:val="05.01 FigNo"/>
    <w:basedOn w:val="0502FigT"/>
    <w:qFormat/>
    <w:rsid w:val="00F14A5C"/>
    <w:pPr>
      <w:spacing w:after="0"/>
    </w:pPr>
    <w:rPr>
      <w:b w:val="0"/>
    </w:rPr>
  </w:style>
  <w:style w:type="paragraph" w:customStyle="1" w:styleId="0401FN">
    <w:name w:val="04.01 FN"/>
    <w:basedOn w:val="Normal"/>
    <w:qFormat/>
    <w:rsid w:val="00F14A5C"/>
    <w:pPr>
      <w:spacing w:line="360" w:lineRule="exact"/>
      <w:ind w:firstLine="720"/>
    </w:pPr>
    <w:rPr>
      <w:rFonts w:ascii="Cambria Math" w:hAnsi="Cambria Math"/>
      <w:color w:val="663300"/>
      <w:sz w:val="24"/>
    </w:rPr>
  </w:style>
  <w:style w:type="paragraph" w:customStyle="1" w:styleId="0403EN">
    <w:name w:val="04.03 EN"/>
    <w:basedOn w:val="0401FN"/>
    <w:qFormat/>
    <w:rsid w:val="00F14A5C"/>
    <w:pPr>
      <w:ind w:firstLine="0"/>
    </w:pPr>
    <w:rPr>
      <w:color w:val="0070C0"/>
    </w:rPr>
  </w:style>
  <w:style w:type="paragraph" w:customStyle="1" w:styleId="1401EMT">
    <w:name w:val="14.01 EMT"/>
    <w:basedOn w:val="BaseHeading"/>
    <w:next w:val="Normal"/>
    <w:qFormat/>
    <w:rsid w:val="00F14A5C"/>
    <w:pPr>
      <w:spacing w:before="120" w:after="240"/>
      <w:jc w:val="center"/>
    </w:pPr>
    <w:rPr>
      <w:b/>
      <w:color w:val="663300"/>
    </w:rPr>
  </w:style>
  <w:style w:type="paragraph" w:customStyle="1" w:styleId="1407DocEntry">
    <w:name w:val="14.07 DocEntry"/>
    <w:basedOn w:val="Normal"/>
    <w:qFormat/>
    <w:rsid w:val="00F14A5C"/>
    <w:pPr>
      <w:spacing w:before="120" w:after="120" w:line="560" w:lineRule="exact"/>
      <w:ind w:left="720" w:hanging="720"/>
    </w:pPr>
    <w:rPr>
      <w:rFonts w:ascii="Cambria Math" w:hAnsi="Cambria Math"/>
      <w:color w:val="4A442A"/>
      <w:sz w:val="24"/>
      <w:lang w:val="en-GB"/>
    </w:rPr>
  </w:style>
  <w:style w:type="paragraph" w:customStyle="1" w:styleId="1402Headnote">
    <w:name w:val="14.02 Headnote"/>
    <w:basedOn w:val="Normal"/>
    <w:qFormat/>
    <w:rsid w:val="00F14A5C"/>
    <w:pPr>
      <w:spacing w:before="120" w:after="120" w:line="360" w:lineRule="exact"/>
      <w:ind w:left="1440" w:right="1440"/>
    </w:pPr>
    <w:rPr>
      <w:rFonts w:ascii="Cambria Math" w:hAnsi="Cambria Math"/>
      <w:color w:val="663300"/>
      <w:sz w:val="22"/>
    </w:rPr>
  </w:style>
  <w:style w:type="paragraph" w:customStyle="1" w:styleId="1403GlossEntry">
    <w:name w:val="14.03 GlossEntry"/>
    <w:basedOn w:val="Normal"/>
    <w:qFormat/>
    <w:rsid w:val="00F14A5C"/>
    <w:pPr>
      <w:spacing w:before="240" w:line="560" w:lineRule="exact"/>
    </w:pPr>
    <w:rPr>
      <w:rFonts w:ascii="Cambria Math" w:hAnsi="Cambria Math"/>
      <w:color w:val="663300"/>
      <w:sz w:val="24"/>
    </w:rPr>
  </w:style>
  <w:style w:type="character" w:customStyle="1" w:styleId="1404GlossTerm">
    <w:name w:val="14.04 GlossTerm"/>
    <w:qFormat/>
    <w:rsid w:val="00F14A5C"/>
    <w:rPr>
      <w:b/>
      <w:color w:val="E36C0A"/>
    </w:rPr>
  </w:style>
  <w:style w:type="paragraph" w:customStyle="1" w:styleId="1130TPText">
    <w:name w:val="11.30 TPText"/>
    <w:basedOn w:val="Normal"/>
    <w:qFormat/>
    <w:rsid w:val="00F14A5C"/>
    <w:pPr>
      <w:spacing w:before="120" w:after="120" w:line="360" w:lineRule="exact"/>
      <w:jc w:val="center"/>
    </w:pPr>
    <w:rPr>
      <w:rFonts w:ascii="Cambria Math" w:hAnsi="Cambria Math"/>
      <w:sz w:val="24"/>
    </w:rPr>
  </w:style>
  <w:style w:type="paragraph" w:customStyle="1" w:styleId="1133PubDate">
    <w:name w:val="11.33 PubDate"/>
    <w:basedOn w:val="1132PubLocs"/>
    <w:qFormat/>
    <w:rsid w:val="00F14A5C"/>
    <w:rPr>
      <w:i w:val="0"/>
    </w:rPr>
  </w:style>
  <w:style w:type="paragraph" w:customStyle="1" w:styleId="1132PubLocs">
    <w:name w:val="11.32 PubLocs"/>
    <w:basedOn w:val="1131PubName"/>
    <w:rsid w:val="00F14A5C"/>
    <w:pPr>
      <w:spacing w:before="0" w:line="360" w:lineRule="exact"/>
      <w:contextualSpacing/>
    </w:pPr>
    <w:rPr>
      <w:b w:val="0"/>
      <w:i/>
      <w:sz w:val="24"/>
    </w:rPr>
  </w:style>
  <w:style w:type="paragraph" w:customStyle="1" w:styleId="1131PubName">
    <w:name w:val="11.31 PubName"/>
    <w:basedOn w:val="BaseHeading"/>
    <w:rsid w:val="00F14A5C"/>
    <w:pPr>
      <w:spacing w:before="240"/>
      <w:jc w:val="center"/>
    </w:pPr>
    <w:rPr>
      <w:b/>
      <w:color w:val="000000"/>
      <w:sz w:val="28"/>
    </w:rPr>
  </w:style>
  <w:style w:type="paragraph" w:customStyle="1" w:styleId="1128TPTitle">
    <w:name w:val="11.28 TPTitle"/>
    <w:basedOn w:val="BaseHeading"/>
    <w:rsid w:val="00F14A5C"/>
    <w:pPr>
      <w:keepNext/>
      <w:keepLines/>
      <w:spacing w:before="360" w:after="120" w:line="640" w:lineRule="exact"/>
      <w:jc w:val="center"/>
    </w:pPr>
    <w:rPr>
      <w:b/>
      <w:sz w:val="56"/>
    </w:rPr>
  </w:style>
  <w:style w:type="paragraph" w:customStyle="1" w:styleId="1122HT">
    <w:name w:val="11.22 HT"/>
    <w:basedOn w:val="BaseText"/>
    <w:rsid w:val="00F14A5C"/>
    <w:pPr>
      <w:spacing w:before="720"/>
      <w:jc w:val="center"/>
    </w:pPr>
    <w:rPr>
      <w:b/>
      <w:sz w:val="40"/>
    </w:rPr>
  </w:style>
  <w:style w:type="paragraph" w:customStyle="1" w:styleId="1129TPSubtitle">
    <w:name w:val="11.29 TPSubtitle"/>
    <w:basedOn w:val="1128TPTitle"/>
    <w:rsid w:val="00F14A5C"/>
    <w:pPr>
      <w:keepNext w:val="0"/>
      <w:spacing w:before="120"/>
    </w:pPr>
    <w:rPr>
      <w:b w:val="0"/>
      <w:sz w:val="40"/>
    </w:rPr>
  </w:style>
  <w:style w:type="paragraph" w:customStyle="1" w:styleId="1118AuthEd">
    <w:name w:val="11.18 AuthEd"/>
    <w:basedOn w:val="1128TPTitle"/>
    <w:rsid w:val="00F14A5C"/>
    <w:pPr>
      <w:keepNext w:val="0"/>
      <w:spacing w:before="240" w:after="240" w:line="560" w:lineRule="exact"/>
    </w:pPr>
    <w:rPr>
      <w:rFonts w:ascii="Cambria Math" w:eastAsia="Arial Unicode MS" w:hAnsi="Cambria Math"/>
      <w:sz w:val="28"/>
    </w:rPr>
  </w:style>
  <w:style w:type="paragraph" w:customStyle="1" w:styleId="1113Edition">
    <w:name w:val="11.13 Edition"/>
    <w:basedOn w:val="1128TPTitle"/>
    <w:rsid w:val="00F14A5C"/>
    <w:pPr>
      <w:keepNext w:val="0"/>
      <w:spacing w:before="240" w:line="560" w:lineRule="exact"/>
    </w:pPr>
    <w:rPr>
      <w:rFonts w:ascii="Cambria Math" w:hAnsi="Cambria Math"/>
      <w:b w:val="0"/>
      <w:i/>
      <w:sz w:val="32"/>
    </w:rPr>
  </w:style>
  <w:style w:type="paragraph" w:customStyle="1" w:styleId="1120Affil">
    <w:name w:val="11.20 Affil"/>
    <w:basedOn w:val="1128TPTitle"/>
    <w:rsid w:val="00F14A5C"/>
    <w:pPr>
      <w:keepNext w:val="0"/>
      <w:spacing w:before="120" w:line="360" w:lineRule="exact"/>
      <w:contextualSpacing/>
    </w:pPr>
    <w:rPr>
      <w:rFonts w:ascii="Cambria Math" w:hAnsi="Cambria Math"/>
      <w:b w:val="0"/>
      <w:sz w:val="28"/>
    </w:rPr>
  </w:style>
  <w:style w:type="paragraph" w:customStyle="1" w:styleId="1140ImprintPage">
    <w:name w:val="11.40 ImprintPage"/>
    <w:basedOn w:val="Normal"/>
    <w:rsid w:val="00F14A5C"/>
    <w:pPr>
      <w:spacing w:before="240" w:after="120" w:line="360" w:lineRule="exact"/>
    </w:pPr>
    <w:rPr>
      <w:rFonts w:ascii="Cambria Math" w:hAnsi="Cambria Math"/>
      <w:sz w:val="24"/>
    </w:rPr>
  </w:style>
  <w:style w:type="paragraph" w:customStyle="1" w:styleId="1145Ded">
    <w:name w:val="11.45 Ded"/>
    <w:basedOn w:val="BaseText"/>
    <w:rsid w:val="00F14A5C"/>
    <w:pPr>
      <w:spacing w:before="240"/>
      <w:ind w:left="1440" w:right="1440"/>
      <w:jc w:val="center"/>
    </w:pPr>
  </w:style>
  <w:style w:type="paragraph" w:customStyle="1" w:styleId="1151ToCPrelims">
    <w:name w:val="11.51 ToCPrelims"/>
    <w:basedOn w:val="BaseText"/>
    <w:rsid w:val="00F14A5C"/>
    <w:pPr>
      <w:tabs>
        <w:tab w:val="right" w:pos="720"/>
        <w:tab w:val="left" w:pos="1440"/>
        <w:tab w:val="left" w:pos="2160"/>
        <w:tab w:val="left" w:pos="2880"/>
        <w:tab w:val="right" w:leader="dot" w:pos="8640"/>
      </w:tabs>
      <w:spacing w:before="120"/>
      <w:jc w:val="left"/>
    </w:pPr>
    <w:rPr>
      <w:color w:val="000000"/>
    </w:rPr>
  </w:style>
  <w:style w:type="paragraph" w:customStyle="1" w:styleId="1152ToCPart">
    <w:name w:val="11.52 ToCPart"/>
    <w:basedOn w:val="1151ToCPrelims"/>
    <w:rsid w:val="00F14A5C"/>
    <w:pPr>
      <w:spacing w:before="240"/>
    </w:pPr>
    <w:rPr>
      <w:rFonts w:ascii="Arial Unicode MS" w:hAnsi="Arial Unicode MS"/>
      <w:b/>
      <w:i/>
      <w:sz w:val="28"/>
    </w:rPr>
  </w:style>
  <w:style w:type="paragraph" w:customStyle="1" w:styleId="1154ToCChapter">
    <w:name w:val="11.54 ToCChapter"/>
    <w:basedOn w:val="1151ToCPrelims"/>
    <w:rsid w:val="00F14A5C"/>
    <w:rPr>
      <w:b/>
    </w:rPr>
  </w:style>
  <w:style w:type="paragraph" w:customStyle="1" w:styleId="1159ToCEM">
    <w:name w:val="11.59 ToCEM"/>
    <w:basedOn w:val="1151ToCPrelims"/>
    <w:rsid w:val="00F14A5C"/>
    <w:rPr>
      <w:color w:val="984806"/>
    </w:rPr>
  </w:style>
  <w:style w:type="paragraph" w:customStyle="1" w:styleId="1156ToCA">
    <w:name w:val="11.56 ToCA"/>
    <w:basedOn w:val="1154ToCChapter"/>
    <w:rsid w:val="00F14A5C"/>
    <w:pPr>
      <w:ind w:left="720"/>
    </w:pPr>
    <w:rPr>
      <w:b w:val="0"/>
    </w:rPr>
  </w:style>
  <w:style w:type="paragraph" w:customStyle="1" w:styleId="1157ToCB">
    <w:name w:val="11.57 ToCB"/>
    <w:basedOn w:val="1154ToCChapter"/>
    <w:rsid w:val="00F14A5C"/>
    <w:pPr>
      <w:ind w:left="1440"/>
    </w:pPr>
    <w:rPr>
      <w:b w:val="0"/>
    </w:rPr>
  </w:style>
  <w:style w:type="paragraph" w:customStyle="1" w:styleId="1155ToCSubT">
    <w:name w:val="11.55 ToCSubT"/>
    <w:basedOn w:val="1154ToCChapter"/>
    <w:rsid w:val="00F14A5C"/>
    <w:pPr>
      <w:spacing w:before="0"/>
      <w:ind w:left="288"/>
    </w:pPr>
    <w:rPr>
      <w:b w:val="0"/>
    </w:rPr>
  </w:style>
  <w:style w:type="paragraph" w:customStyle="1" w:styleId="1110FMSect">
    <w:name w:val="11.10 FMSect"/>
    <w:basedOn w:val="BaseText"/>
    <w:rsid w:val="00F14A5C"/>
    <w:pPr>
      <w:widowControl w:val="0"/>
      <w:pBdr>
        <w:top w:val="single" w:sz="4" w:space="1" w:color="auto"/>
        <w:left w:val="single" w:sz="4" w:space="4" w:color="auto"/>
        <w:bottom w:val="single" w:sz="4" w:space="6" w:color="auto"/>
        <w:right w:val="single" w:sz="4" w:space="4" w:color="auto"/>
      </w:pBdr>
      <w:ind w:right="2880"/>
      <w:jc w:val="left"/>
    </w:pPr>
    <w:rPr>
      <w:rFonts w:ascii="Arial Unicode MS" w:hAnsi="Arial Unicode MS"/>
      <w:b/>
      <w:i/>
    </w:rPr>
  </w:style>
  <w:style w:type="paragraph" w:customStyle="1" w:styleId="1111FMT">
    <w:name w:val="11.11 FMT"/>
    <w:basedOn w:val="BaseHeading"/>
    <w:rsid w:val="00F14A5C"/>
    <w:pPr>
      <w:spacing w:before="360" w:after="240"/>
      <w:jc w:val="center"/>
    </w:pPr>
    <w:rPr>
      <w:rFonts w:eastAsia="Arial Unicode MS"/>
      <w:b/>
      <w:sz w:val="40"/>
    </w:rPr>
  </w:style>
  <w:style w:type="paragraph" w:customStyle="1" w:styleId="1114Volume">
    <w:name w:val="11.14 Volume"/>
    <w:basedOn w:val="1113Edition"/>
    <w:rsid w:val="00F14A5C"/>
    <w:pPr>
      <w:spacing w:before="120"/>
    </w:pPr>
    <w:rPr>
      <w:b/>
      <w:i w:val="0"/>
    </w:rPr>
  </w:style>
  <w:style w:type="paragraph" w:customStyle="1" w:styleId="1117EditedBy">
    <w:name w:val="11.17 EditedBy"/>
    <w:basedOn w:val="1114Volume"/>
    <w:rsid w:val="00F14A5C"/>
    <w:pPr>
      <w:spacing w:line="280" w:lineRule="exact"/>
    </w:pPr>
    <w:rPr>
      <w:rFonts w:ascii="Arial Unicode MS" w:eastAsia="Arial Unicode MS" w:hAnsi="Arial Unicode MS"/>
      <w:b w:val="0"/>
      <w:i/>
      <w:sz w:val="28"/>
    </w:rPr>
  </w:style>
  <w:style w:type="paragraph" w:customStyle="1" w:styleId="1158ToCC">
    <w:name w:val="11.58 ToCC"/>
    <w:basedOn w:val="1157ToCB"/>
    <w:rsid w:val="00F14A5C"/>
    <w:pPr>
      <w:ind w:left="2160"/>
    </w:pPr>
  </w:style>
  <w:style w:type="character" w:customStyle="1" w:styleId="0903EqnLink">
    <w:name w:val="09.03 EqnLink"/>
    <w:qFormat/>
    <w:rsid w:val="00F14A5C"/>
    <w:rPr>
      <w:color w:val="002060"/>
      <w:u w:val="single"/>
    </w:rPr>
  </w:style>
  <w:style w:type="paragraph" w:customStyle="1" w:styleId="1308EditorNote">
    <w:name w:val="13.08 EditorNote"/>
    <w:basedOn w:val="1307ChapIntroText"/>
    <w:qFormat/>
    <w:rsid w:val="00F14A5C"/>
    <w:pPr>
      <w:spacing w:before="240" w:after="240" w:line="280" w:lineRule="exact"/>
      <w:jc w:val="center"/>
    </w:pPr>
    <w:rPr>
      <w:color w:val="000000"/>
    </w:rPr>
  </w:style>
  <w:style w:type="paragraph" w:customStyle="1" w:styleId="0608TFN">
    <w:name w:val="06.08 TFN"/>
    <w:basedOn w:val="Normal"/>
    <w:qFormat/>
    <w:rsid w:val="00F14A5C"/>
    <w:pPr>
      <w:spacing w:before="120" w:after="240" w:line="240" w:lineRule="exact"/>
    </w:pPr>
    <w:rPr>
      <w:rFonts w:ascii="Cambria Math" w:hAnsi="Cambria Math"/>
      <w:color w:val="000000"/>
    </w:rPr>
  </w:style>
  <w:style w:type="paragraph" w:customStyle="1" w:styleId="0601TN">
    <w:name w:val="06.01 TN"/>
    <w:basedOn w:val="0602TT"/>
    <w:next w:val="0602TT"/>
    <w:qFormat/>
    <w:rsid w:val="00F14A5C"/>
    <w:pPr>
      <w:spacing w:before="240"/>
    </w:pPr>
    <w:rPr>
      <w:b w:val="0"/>
    </w:rPr>
  </w:style>
  <w:style w:type="paragraph" w:customStyle="1" w:styleId="1306CFN">
    <w:name w:val="13.06 CFN"/>
    <w:basedOn w:val="1305CAA"/>
    <w:qFormat/>
    <w:rsid w:val="00F14A5C"/>
    <w:pPr>
      <w:spacing w:after="240" w:line="240" w:lineRule="exact"/>
    </w:pPr>
    <w:rPr>
      <w:i w:val="0"/>
      <w:sz w:val="20"/>
    </w:rPr>
  </w:style>
  <w:style w:type="character" w:customStyle="1" w:styleId="1150ToCPgNo">
    <w:name w:val="11.50 ToCPgNo"/>
    <w:qFormat/>
    <w:rsid w:val="00F14A5C"/>
    <w:rPr>
      <w:rFonts w:ascii="Cambria Math" w:hAnsi="Cambria Math"/>
      <w:b w:val="0"/>
      <w:i w:val="0"/>
      <w:color w:val="FF0066"/>
    </w:rPr>
  </w:style>
  <w:style w:type="paragraph" w:customStyle="1" w:styleId="StyleBaseHeadingBoldCenteredTopSinglesolidlineAuto">
    <w:name w:val="Style Base Heading + Bold Centered Top: (Single solid line Auto..."/>
    <w:basedOn w:val="BaseHeading"/>
    <w:rsid w:val="00F14A5C"/>
    <w:pPr>
      <w:pBdr>
        <w:top w:val="single" w:sz="8" w:space="1" w:color="auto"/>
      </w:pBdr>
      <w:spacing w:before="240"/>
      <w:jc w:val="center"/>
    </w:pPr>
    <w:rPr>
      <w:b/>
      <w:bCs/>
    </w:rPr>
  </w:style>
  <w:style w:type="paragraph" w:customStyle="1" w:styleId="StyleCategory">
    <w:name w:val="Style Category"/>
    <w:basedOn w:val="StyleBaseHeadingBoldCenteredTopSinglesolidlineAuto"/>
    <w:rsid w:val="00F14A5C"/>
    <w:pPr>
      <w:pBdr>
        <w:top w:val="single" w:sz="18" w:space="1" w:color="auto"/>
        <w:bottom w:val="single" w:sz="8" w:space="6" w:color="auto"/>
      </w:pBdr>
      <w:spacing w:before="360" w:after="240"/>
      <w:jc w:val="left"/>
    </w:pPr>
  </w:style>
  <w:style w:type="paragraph" w:customStyle="1" w:styleId="0104ParaNumbered">
    <w:name w:val="01.04 ParaNumbered"/>
    <w:basedOn w:val="Normal"/>
    <w:qFormat/>
    <w:rsid w:val="00F14A5C"/>
    <w:pPr>
      <w:tabs>
        <w:tab w:val="left" w:pos="720"/>
      </w:tabs>
      <w:spacing w:before="120" w:after="120" w:line="560" w:lineRule="exact"/>
    </w:pPr>
    <w:rPr>
      <w:rFonts w:ascii="Cambria Math" w:hAnsi="Cambria Math"/>
      <w:sz w:val="24"/>
    </w:rPr>
  </w:style>
  <w:style w:type="paragraph" w:customStyle="1" w:styleId="0106ExtContinuation">
    <w:name w:val="01.06 ExtContinuation"/>
    <w:basedOn w:val="0105Ext"/>
    <w:next w:val="0105Ext"/>
    <w:qFormat/>
    <w:rsid w:val="00F14A5C"/>
    <w:pPr>
      <w:ind w:firstLine="0"/>
    </w:pPr>
  </w:style>
  <w:style w:type="paragraph" w:customStyle="1" w:styleId="0108Pty">
    <w:name w:val="01.08 Pty"/>
    <w:basedOn w:val="Normal"/>
    <w:qFormat/>
    <w:rsid w:val="00F14A5C"/>
    <w:pPr>
      <w:tabs>
        <w:tab w:val="right" w:pos="9360"/>
      </w:tabs>
      <w:spacing w:line="560" w:lineRule="exact"/>
      <w:ind w:left="1872" w:hanging="1152"/>
    </w:pPr>
    <w:rPr>
      <w:rFonts w:ascii="Cambria Math" w:hAnsi="Cambria Math"/>
      <w:sz w:val="24"/>
    </w:rPr>
  </w:style>
  <w:style w:type="paragraph" w:customStyle="1" w:styleId="0109PtyNewStanza">
    <w:name w:val="01.09 PtyNewStanza"/>
    <w:basedOn w:val="0108Pty"/>
    <w:next w:val="0108Pty"/>
    <w:qFormat/>
    <w:rsid w:val="00F14A5C"/>
    <w:pPr>
      <w:spacing w:before="240"/>
    </w:pPr>
  </w:style>
  <w:style w:type="paragraph" w:customStyle="1" w:styleId="0210Break">
    <w:name w:val="02.10 Break"/>
    <w:basedOn w:val="Normal"/>
    <w:qFormat/>
    <w:rsid w:val="00F14A5C"/>
    <w:pPr>
      <w:shd w:val="thinReverseDiagStripe" w:color="auto" w:fill="auto"/>
      <w:spacing w:before="120" w:after="120" w:line="560" w:lineRule="exact"/>
      <w:jc w:val="center"/>
    </w:pPr>
    <w:rPr>
      <w:rFonts w:ascii="Cambria Math" w:hAnsi="Cambria Math"/>
      <w:sz w:val="24"/>
    </w:rPr>
  </w:style>
  <w:style w:type="paragraph" w:customStyle="1" w:styleId="1207PartIntroTitle">
    <w:name w:val="12.07 PartIntroTitle"/>
    <w:basedOn w:val="Normal"/>
    <w:next w:val="1208PartIntroText"/>
    <w:qFormat/>
    <w:rsid w:val="00F14A5C"/>
    <w:pPr>
      <w:keepNext/>
      <w:spacing w:before="240" w:line="560" w:lineRule="exact"/>
      <w:ind w:left="720"/>
      <w:jc w:val="center"/>
    </w:pPr>
    <w:rPr>
      <w:rFonts w:ascii="Cambria Math" w:hAnsi="Cambria Math"/>
      <w:sz w:val="32"/>
    </w:rPr>
  </w:style>
  <w:style w:type="paragraph" w:customStyle="1" w:styleId="0405TextN">
    <w:name w:val="04.05 TextN"/>
    <w:basedOn w:val="Normal"/>
    <w:qFormat/>
    <w:rsid w:val="00F14A5C"/>
    <w:pPr>
      <w:spacing w:line="360" w:lineRule="exact"/>
      <w:ind w:firstLine="720"/>
    </w:pPr>
    <w:rPr>
      <w:rFonts w:ascii="Cambria Math" w:hAnsi="Cambria Math"/>
      <w:color w:val="2B7F89"/>
      <w:sz w:val="24"/>
    </w:rPr>
  </w:style>
  <w:style w:type="paragraph" w:customStyle="1" w:styleId="0609TColFoot">
    <w:name w:val="06.09 TColFoot"/>
    <w:basedOn w:val="0607TB"/>
    <w:qFormat/>
    <w:rsid w:val="00F14A5C"/>
    <w:rPr>
      <w:color w:val="663300"/>
    </w:rPr>
  </w:style>
  <w:style w:type="paragraph" w:customStyle="1" w:styleId="0606TInternalHead">
    <w:name w:val="06.06 TInternalHead"/>
    <w:basedOn w:val="0607TB"/>
    <w:qFormat/>
    <w:rsid w:val="00F14A5C"/>
    <w:pPr>
      <w:jc w:val="center"/>
    </w:pPr>
    <w:rPr>
      <w:b/>
    </w:rPr>
  </w:style>
  <w:style w:type="paragraph" w:customStyle="1" w:styleId="0208Heading">
    <w:name w:val="02.08 Heading"/>
    <w:basedOn w:val="Normal"/>
    <w:qFormat/>
    <w:rsid w:val="00F14A5C"/>
    <w:pPr>
      <w:keepNext/>
      <w:spacing w:before="360" w:line="560" w:lineRule="exact"/>
      <w:ind w:left="720"/>
    </w:pPr>
    <w:rPr>
      <w:rFonts w:ascii="Arial Unicode MS" w:hAnsi="Arial Unicode MS"/>
      <w:b/>
      <w:color w:val="17365D"/>
      <w:sz w:val="24"/>
    </w:rPr>
  </w:style>
  <w:style w:type="paragraph" w:customStyle="1" w:styleId="0508FigFN">
    <w:name w:val="05.08 FigFN"/>
    <w:basedOn w:val="0608TFN"/>
    <w:qFormat/>
    <w:rsid w:val="00F14A5C"/>
    <w:rPr>
      <w:color w:val="006666"/>
    </w:rPr>
  </w:style>
  <w:style w:type="paragraph" w:customStyle="1" w:styleId="0803ExtractBegin">
    <w:name w:val="08.03 ExtractBegin"/>
    <w:basedOn w:val="0801BoxBegin"/>
    <w:qFormat/>
    <w:rsid w:val="00F14A5C"/>
  </w:style>
  <w:style w:type="paragraph" w:customStyle="1" w:styleId="0804ExtractEnd">
    <w:name w:val="08.04 ExtractEnd"/>
    <w:basedOn w:val="0802BoxEnd"/>
    <w:qFormat/>
    <w:rsid w:val="00F14A5C"/>
  </w:style>
  <w:style w:type="paragraph" w:customStyle="1" w:styleId="0805ListBegin">
    <w:name w:val="08.05 ListBegin"/>
    <w:basedOn w:val="0801BoxBegin"/>
    <w:qFormat/>
    <w:rsid w:val="00F14A5C"/>
  </w:style>
  <w:style w:type="paragraph" w:customStyle="1" w:styleId="0806ListEnd">
    <w:name w:val="08.06 ListEnd"/>
    <w:basedOn w:val="0802BoxEnd"/>
    <w:qFormat/>
    <w:rsid w:val="00F14A5C"/>
  </w:style>
  <w:style w:type="paragraph" w:customStyle="1" w:styleId="0807NoteBegin">
    <w:name w:val="08.07 NoteBegin"/>
    <w:basedOn w:val="0801BoxBegin"/>
    <w:qFormat/>
    <w:rsid w:val="00F14A5C"/>
  </w:style>
  <w:style w:type="paragraph" w:customStyle="1" w:styleId="0808NoteEnd">
    <w:name w:val="08.08 NoteEnd"/>
    <w:basedOn w:val="0802BoxEnd"/>
    <w:qFormat/>
    <w:rsid w:val="00F14A5C"/>
  </w:style>
  <w:style w:type="paragraph" w:customStyle="1" w:styleId="0815ExampleBegin">
    <w:name w:val="08.15 ExampleBegin"/>
    <w:basedOn w:val="0801BoxBegin"/>
    <w:qFormat/>
    <w:rsid w:val="00F14A5C"/>
  </w:style>
  <w:style w:type="paragraph" w:customStyle="1" w:styleId="0816ExampleEnd">
    <w:name w:val="08.16 ExampleEnd"/>
    <w:basedOn w:val="0802BoxEnd"/>
    <w:qFormat/>
    <w:rsid w:val="00F14A5C"/>
  </w:style>
  <w:style w:type="paragraph" w:customStyle="1" w:styleId="0819ExerciseBegin">
    <w:name w:val="08.19 ExerciseBegin"/>
    <w:basedOn w:val="0801BoxBegin"/>
    <w:qFormat/>
    <w:rsid w:val="00F14A5C"/>
  </w:style>
  <w:style w:type="paragraph" w:customStyle="1" w:styleId="0820ExerciseEnd">
    <w:name w:val="08.20 ExerciseEnd"/>
    <w:basedOn w:val="0802BoxEnd"/>
    <w:qFormat/>
    <w:rsid w:val="00F14A5C"/>
  </w:style>
  <w:style w:type="paragraph" w:customStyle="1" w:styleId="0829LiteralFormatBegin">
    <w:name w:val="08.29 LiteralFormatBegin"/>
    <w:basedOn w:val="0801BoxBegin"/>
    <w:qFormat/>
    <w:rsid w:val="00F14A5C"/>
  </w:style>
  <w:style w:type="paragraph" w:customStyle="1" w:styleId="0830LiteralFormatEnd">
    <w:name w:val="08.30 LiteralFormatEnd"/>
    <w:basedOn w:val="0802BoxEnd"/>
    <w:qFormat/>
    <w:rsid w:val="00F14A5C"/>
  </w:style>
  <w:style w:type="paragraph" w:customStyle="1" w:styleId="0837ParaGroupBegin">
    <w:name w:val="08.37 ParaGroupBegin"/>
    <w:basedOn w:val="0801BoxBegin"/>
    <w:qFormat/>
    <w:rsid w:val="00F14A5C"/>
  </w:style>
  <w:style w:type="paragraph" w:customStyle="1" w:styleId="0838ParaGroupEnd">
    <w:name w:val="08.38 ParaGroupEnd"/>
    <w:basedOn w:val="0802BoxEnd"/>
    <w:qFormat/>
    <w:rsid w:val="00F14A5C"/>
  </w:style>
  <w:style w:type="character" w:customStyle="1" w:styleId="0911URL">
    <w:name w:val="09.11 URL"/>
    <w:qFormat/>
    <w:rsid w:val="00F14A5C"/>
    <w:rPr>
      <w:color w:val="0000CC"/>
      <w:u w:val="single" w:color="FF0000"/>
    </w:rPr>
  </w:style>
  <w:style w:type="paragraph" w:customStyle="1" w:styleId="1119Contrib">
    <w:name w:val="11.19 Contrib"/>
    <w:basedOn w:val="1120Affil"/>
    <w:qFormat/>
    <w:rsid w:val="00F14A5C"/>
    <w:rPr>
      <w:rFonts w:ascii="Arial Unicode MS" w:hAnsi="Arial Unicode MS"/>
    </w:rPr>
  </w:style>
  <w:style w:type="paragraph" w:customStyle="1" w:styleId="1142CIP">
    <w:name w:val="11.42 CIP"/>
    <w:basedOn w:val="1140ImprintPage"/>
    <w:qFormat/>
    <w:rsid w:val="00F14A5C"/>
    <w:pPr>
      <w:tabs>
        <w:tab w:val="left" w:pos="360"/>
        <w:tab w:val="left" w:pos="720"/>
        <w:tab w:val="left" w:pos="1080"/>
        <w:tab w:val="left" w:pos="1440"/>
      </w:tabs>
      <w:spacing w:line="280" w:lineRule="exact"/>
      <w:ind w:left="720"/>
      <w:contextualSpacing/>
    </w:pPr>
    <w:rPr>
      <w:color w:val="244061"/>
    </w:rPr>
  </w:style>
  <w:style w:type="paragraph" w:customStyle="1" w:styleId="1143ISBN">
    <w:name w:val="11.43 ISBN"/>
    <w:basedOn w:val="1142CIP"/>
    <w:qFormat/>
    <w:rsid w:val="00F14A5C"/>
    <w:pPr>
      <w:ind w:left="0"/>
    </w:pPr>
    <w:rPr>
      <w:color w:val="17365D"/>
    </w:rPr>
  </w:style>
  <w:style w:type="paragraph" w:customStyle="1" w:styleId="0706Theorem">
    <w:name w:val="07.06 Theorem"/>
    <w:basedOn w:val="0701Equation"/>
    <w:qFormat/>
    <w:rsid w:val="00F14A5C"/>
    <w:pPr>
      <w:ind w:left="720" w:right="0"/>
    </w:pPr>
    <w:rPr>
      <w:i/>
    </w:rPr>
  </w:style>
  <w:style w:type="paragraph" w:customStyle="1" w:styleId="0707Definition">
    <w:name w:val="07.07 Definition"/>
    <w:basedOn w:val="0706Theorem"/>
    <w:qFormat/>
    <w:rsid w:val="00F14A5C"/>
    <w:rPr>
      <w:i w:val="0"/>
    </w:rPr>
  </w:style>
  <w:style w:type="paragraph" w:customStyle="1" w:styleId="StyleDescription">
    <w:name w:val="Style Description"/>
    <w:basedOn w:val="BaseText"/>
    <w:qFormat/>
    <w:rsid w:val="00F14A5C"/>
    <w:pPr>
      <w:ind w:left="864" w:hanging="864"/>
      <w:jc w:val="left"/>
    </w:pPr>
  </w:style>
  <w:style w:type="paragraph" w:customStyle="1" w:styleId="0107ExtTrans">
    <w:name w:val="01.07 ExtTrans"/>
    <w:basedOn w:val="0105Ext"/>
    <w:qFormat/>
    <w:rsid w:val="00F14A5C"/>
    <w:rPr>
      <w:color w:val="7030A0"/>
    </w:rPr>
  </w:style>
  <w:style w:type="character" w:customStyle="1" w:styleId="0110LineNo">
    <w:name w:val="01.10 LineNo"/>
    <w:qFormat/>
    <w:rsid w:val="00F14A5C"/>
    <w:rPr>
      <w:color w:val="00B050"/>
    </w:rPr>
  </w:style>
  <w:style w:type="paragraph" w:customStyle="1" w:styleId="0112PtyNewStanzaTrans">
    <w:name w:val="01.12 PtyNewStanzaTrans"/>
    <w:basedOn w:val="0109PtyNewStanza"/>
    <w:qFormat/>
    <w:rsid w:val="00F14A5C"/>
    <w:rPr>
      <w:color w:val="7030A0"/>
    </w:rPr>
  </w:style>
  <w:style w:type="paragraph" w:customStyle="1" w:styleId="0111PtyTrans">
    <w:name w:val="01.11 PtyTrans"/>
    <w:basedOn w:val="0108Pty"/>
    <w:qFormat/>
    <w:rsid w:val="00F14A5C"/>
    <w:rPr>
      <w:color w:val="7030A0"/>
    </w:rPr>
  </w:style>
  <w:style w:type="character" w:customStyle="1" w:styleId="0154StageDirInLine">
    <w:name w:val="01.54 StageDirInLine"/>
    <w:qFormat/>
    <w:rsid w:val="00F14A5C"/>
    <w:rPr>
      <w:i/>
      <w:color w:val="984806" w:themeColor="accent6" w:themeShade="80"/>
    </w:rPr>
  </w:style>
  <w:style w:type="paragraph" w:customStyle="1" w:styleId="StyleSubhead">
    <w:name w:val="Style Subhead"/>
    <w:basedOn w:val="StyleDescription"/>
    <w:qFormat/>
    <w:rsid w:val="00F14A5C"/>
    <w:pPr>
      <w:spacing w:before="120" w:after="60"/>
    </w:pPr>
    <w:rPr>
      <w:rFonts w:ascii="Arial Unicode MS" w:eastAsia="Arial Unicode MS" w:hAnsi="Arial Unicode MS" w:cs="Arial Unicode MS"/>
      <w:i/>
      <w:sz w:val="28"/>
      <w:szCs w:val="32"/>
    </w:rPr>
  </w:style>
  <w:style w:type="paragraph" w:customStyle="1" w:styleId="0117Question">
    <w:name w:val="01.17 Question"/>
    <w:basedOn w:val="Normal"/>
    <w:qFormat/>
    <w:rsid w:val="00F14A5C"/>
    <w:pPr>
      <w:tabs>
        <w:tab w:val="left" w:pos="720"/>
      </w:tabs>
      <w:spacing w:line="560" w:lineRule="exact"/>
      <w:ind w:left="720" w:hanging="720"/>
      <w:contextualSpacing/>
    </w:pPr>
    <w:rPr>
      <w:rFonts w:ascii="Cambria Math" w:hAnsi="Cambria Math"/>
      <w:color w:val="4F272F"/>
      <w:sz w:val="24"/>
    </w:rPr>
  </w:style>
  <w:style w:type="paragraph" w:customStyle="1" w:styleId="0118Answer">
    <w:name w:val="01.18 Answer"/>
    <w:basedOn w:val="0117Question"/>
    <w:qFormat/>
    <w:rsid w:val="00F14A5C"/>
    <w:rPr>
      <w:color w:val="8B4552"/>
    </w:rPr>
  </w:style>
  <w:style w:type="paragraph" w:customStyle="1" w:styleId="1205PartAbstract">
    <w:name w:val="12.05 PartAbstract"/>
    <w:basedOn w:val="0119Epigraph"/>
    <w:qFormat/>
    <w:rsid w:val="00F14A5C"/>
    <w:pPr>
      <w:spacing w:before="240" w:after="240" w:line="360" w:lineRule="exact"/>
      <w:ind w:left="720" w:right="720"/>
      <w:jc w:val="left"/>
    </w:pPr>
    <w:rPr>
      <w:color w:val="244061"/>
    </w:rPr>
  </w:style>
  <w:style w:type="paragraph" w:customStyle="1" w:styleId="1209PartIntroSubheading">
    <w:name w:val="12.09 PartIntroSubheading"/>
    <w:basedOn w:val="1207PartIntroTitle"/>
    <w:qFormat/>
    <w:rsid w:val="00F14A5C"/>
    <w:rPr>
      <w:sz w:val="28"/>
    </w:rPr>
  </w:style>
  <w:style w:type="paragraph" w:customStyle="1" w:styleId="1313ChapToCA">
    <w:name w:val="13.13 ChapToCA"/>
    <w:basedOn w:val="1156ToCA"/>
    <w:qFormat/>
    <w:rsid w:val="00F14A5C"/>
    <w:pPr>
      <w:tabs>
        <w:tab w:val="clear" w:pos="720"/>
      </w:tabs>
      <w:ind w:right="720"/>
    </w:pPr>
  </w:style>
  <w:style w:type="paragraph" w:customStyle="1" w:styleId="0116Explanation">
    <w:name w:val="01.16 Explanation"/>
    <w:basedOn w:val="0117Question"/>
    <w:qFormat/>
    <w:rsid w:val="00F14A5C"/>
    <w:pPr>
      <w:spacing w:before="200" w:line="360" w:lineRule="exact"/>
      <w:ind w:right="720" w:firstLine="0"/>
    </w:pPr>
    <w:rPr>
      <w:lang w:val="en-GB"/>
    </w:rPr>
  </w:style>
  <w:style w:type="paragraph" w:customStyle="1" w:styleId="0200A">
    <w:name w:val="02.00 A+"/>
    <w:basedOn w:val="0201A"/>
    <w:qFormat/>
    <w:rsid w:val="00F14A5C"/>
    <w:pPr>
      <w:pBdr>
        <w:top w:val="single" w:sz="2" w:space="10" w:color="auto"/>
        <w:bottom w:val="single" w:sz="2" w:space="12" w:color="auto"/>
      </w:pBdr>
      <w:jc w:val="center"/>
    </w:pPr>
    <w:rPr>
      <w:lang w:val="en-GB"/>
    </w:rPr>
  </w:style>
  <w:style w:type="paragraph" w:customStyle="1" w:styleId="0207Bridgehead">
    <w:name w:val="02.07 Bridgehead"/>
    <w:basedOn w:val="0202B"/>
    <w:qFormat/>
    <w:rsid w:val="00F14A5C"/>
    <w:pPr>
      <w:jc w:val="center"/>
    </w:pPr>
  </w:style>
  <w:style w:type="paragraph" w:customStyle="1" w:styleId="0613TTextSummary">
    <w:name w:val="06.13 TTextSummary"/>
    <w:basedOn w:val="Normal"/>
    <w:qFormat/>
    <w:rsid w:val="00F14A5C"/>
    <w:pPr>
      <w:spacing w:line="360" w:lineRule="exact"/>
      <w:ind w:left="1440" w:right="1440"/>
    </w:pPr>
    <w:rPr>
      <w:rFonts w:ascii="Arial Unicode MS" w:eastAsia="Arial Unicode MS" w:hAnsi="Arial Unicode MS"/>
      <w:sz w:val="22"/>
      <w:lang w:val="en-GB"/>
    </w:rPr>
  </w:style>
  <w:style w:type="paragraph" w:customStyle="1" w:styleId="0308MCL">
    <w:name w:val="03.08 MCL"/>
    <w:basedOn w:val="Normal"/>
    <w:qFormat/>
    <w:rsid w:val="00F14A5C"/>
    <w:pPr>
      <w:spacing w:before="60" w:line="280" w:lineRule="exact"/>
      <w:ind w:left="288" w:hanging="1152"/>
      <w:contextualSpacing/>
    </w:pPr>
    <w:rPr>
      <w:rFonts w:ascii="Cambria Math" w:hAnsi="Cambria Math"/>
      <w:sz w:val="24"/>
    </w:rPr>
  </w:style>
  <w:style w:type="paragraph" w:customStyle="1" w:styleId="0306SubSubSubList">
    <w:name w:val="03.06 SubSubSubList"/>
    <w:basedOn w:val="0305SubSubList"/>
    <w:qFormat/>
    <w:rsid w:val="00F14A5C"/>
    <w:pPr>
      <w:ind w:left="3024"/>
    </w:pPr>
    <w:rPr>
      <w:lang w:val="en-GB"/>
    </w:rPr>
  </w:style>
  <w:style w:type="paragraph" w:customStyle="1" w:styleId="0407Admon">
    <w:name w:val="04.07 Admon"/>
    <w:basedOn w:val="Normal"/>
    <w:qFormat/>
    <w:rsid w:val="00F14A5C"/>
    <w:pPr>
      <w:pBdr>
        <w:top w:val="dotted" w:sz="4" w:space="8" w:color="auto"/>
        <w:left w:val="dotted" w:sz="4" w:space="9" w:color="auto"/>
        <w:bottom w:val="dotted" w:sz="4" w:space="12" w:color="auto"/>
        <w:right w:val="dotted" w:sz="4" w:space="9" w:color="auto"/>
      </w:pBdr>
      <w:spacing w:before="120" w:after="120" w:line="360" w:lineRule="exact"/>
    </w:pPr>
    <w:rPr>
      <w:rFonts w:ascii="Cambria Math" w:hAnsi="Cambria Math"/>
      <w:sz w:val="24"/>
      <w:lang w:val="en-GB"/>
    </w:rPr>
  </w:style>
  <w:style w:type="paragraph" w:customStyle="1" w:styleId="0408Update">
    <w:name w:val="04.08 Update"/>
    <w:basedOn w:val="Normal"/>
    <w:qFormat/>
    <w:rsid w:val="00F14A5C"/>
    <w:pPr>
      <w:pBdr>
        <w:top w:val="dashed" w:sz="4" w:space="6" w:color="auto"/>
        <w:bottom w:val="dashed" w:sz="4" w:space="16" w:color="auto"/>
      </w:pBdr>
      <w:spacing w:line="560" w:lineRule="exact"/>
      <w:ind w:firstLine="720"/>
    </w:pPr>
    <w:rPr>
      <w:rFonts w:ascii="Cambria Math" w:hAnsi="Cambria Math"/>
      <w:color w:val="760016"/>
      <w:sz w:val="24"/>
      <w:lang w:val="en-GB"/>
    </w:rPr>
  </w:style>
  <w:style w:type="paragraph" w:customStyle="1" w:styleId="0409AFN">
    <w:name w:val="04.09 AFN"/>
    <w:basedOn w:val="0401FN"/>
    <w:qFormat/>
    <w:rsid w:val="00F14A5C"/>
    <w:rPr>
      <w:color w:val="948A54"/>
    </w:rPr>
  </w:style>
  <w:style w:type="character" w:customStyle="1" w:styleId="0211Label">
    <w:name w:val="02.11 Label"/>
    <w:qFormat/>
    <w:rsid w:val="00F14A5C"/>
    <w:rPr>
      <w:color w:val="auto"/>
      <w:u w:val="dottedHeavy"/>
      <w:lang w:val="en-GB"/>
    </w:rPr>
  </w:style>
  <w:style w:type="paragraph" w:customStyle="1" w:styleId="0504FigGroupCapt">
    <w:name w:val="05.04 FigGroupCapt"/>
    <w:basedOn w:val="0503Capt"/>
    <w:qFormat/>
    <w:rsid w:val="00F14A5C"/>
    <w:pPr>
      <w:ind w:left="0" w:right="0"/>
    </w:pPr>
    <w:rPr>
      <w:lang w:val="en-GB"/>
    </w:rPr>
  </w:style>
  <w:style w:type="paragraph" w:customStyle="1" w:styleId="0505Fig">
    <w:name w:val="05.05 Fig"/>
    <w:basedOn w:val="0504FigGroupCapt"/>
    <w:qFormat/>
    <w:rsid w:val="00F14A5C"/>
    <w:pPr>
      <w:jc w:val="center"/>
    </w:pPr>
    <w:rPr>
      <w:b/>
    </w:rPr>
  </w:style>
  <w:style w:type="paragraph" w:customStyle="1" w:styleId="0506DecImage">
    <w:name w:val="05.06 DecImage"/>
    <w:basedOn w:val="0505Fig"/>
    <w:qFormat/>
    <w:rsid w:val="00F14A5C"/>
    <w:rPr>
      <w:rFonts w:eastAsia="Arial Unicode MS"/>
      <w:u w:val="wave"/>
    </w:rPr>
  </w:style>
  <w:style w:type="paragraph" w:customStyle="1" w:styleId="0507Icon">
    <w:name w:val="05.07 Icon"/>
    <w:basedOn w:val="0506DecImage"/>
    <w:qFormat/>
    <w:rsid w:val="00F14A5C"/>
    <w:rPr>
      <w:u w:val="dashDotHeavy"/>
    </w:rPr>
  </w:style>
  <w:style w:type="paragraph" w:customStyle="1" w:styleId="0605TColSubHead">
    <w:name w:val="06.05 TColSubHead"/>
    <w:basedOn w:val="0604TColHead"/>
    <w:qFormat/>
    <w:rsid w:val="00F14A5C"/>
    <w:pPr>
      <w:framePr w:wrap="around"/>
    </w:pPr>
    <w:rPr>
      <w:b w:val="0"/>
      <w:lang w:val="en-GB"/>
    </w:rPr>
  </w:style>
  <w:style w:type="paragraph" w:customStyle="1" w:styleId="0603THN">
    <w:name w:val="06.03 THN"/>
    <w:basedOn w:val="0602TT"/>
    <w:qFormat/>
    <w:rsid w:val="00F14A5C"/>
    <w:pPr>
      <w:spacing w:before="120" w:after="120"/>
    </w:pPr>
    <w:rPr>
      <w:rFonts w:eastAsia="Arial Unicode MS"/>
      <w:b w:val="0"/>
      <w:sz w:val="20"/>
      <w:lang w:val="en-GB"/>
    </w:rPr>
  </w:style>
  <w:style w:type="paragraph" w:customStyle="1" w:styleId="0611InTextTHead">
    <w:name w:val="06.11 InTextTHead"/>
    <w:basedOn w:val="0612InTextTBody"/>
    <w:qFormat/>
    <w:rsid w:val="00F14A5C"/>
    <w:rPr>
      <w:rFonts w:ascii="Arial Unicode MS" w:eastAsia="Arial Unicode MS" w:hAnsi="Arial Unicode MS"/>
      <w:b/>
      <w:lang w:val="en-GB"/>
    </w:rPr>
  </w:style>
  <w:style w:type="paragraph" w:customStyle="1" w:styleId="0705Chemistry">
    <w:name w:val="07.05 Chemistry"/>
    <w:basedOn w:val="0701Equation"/>
    <w:qFormat/>
    <w:rsid w:val="00F14A5C"/>
    <w:pPr>
      <w:jc w:val="center"/>
    </w:pPr>
    <w:rPr>
      <w:b/>
      <w:lang w:val="en-GB"/>
    </w:rPr>
  </w:style>
  <w:style w:type="paragraph" w:customStyle="1" w:styleId="0811FigGroupBegin">
    <w:name w:val="08.11 FigGroupBegin"/>
    <w:basedOn w:val="0809FigBegin"/>
    <w:qFormat/>
    <w:rsid w:val="00F14A5C"/>
    <w:rPr>
      <w:lang w:val="en-GB"/>
    </w:rPr>
  </w:style>
  <w:style w:type="paragraph" w:customStyle="1" w:styleId="0812FigGroupEnd">
    <w:name w:val="08.12 FigGroupEnd"/>
    <w:basedOn w:val="0810FigEnd"/>
    <w:qFormat/>
    <w:rsid w:val="00F14A5C"/>
    <w:rPr>
      <w:lang w:val="en-GB"/>
    </w:rPr>
  </w:style>
  <w:style w:type="paragraph" w:customStyle="1" w:styleId="0813TableBegin">
    <w:name w:val="08.13 TableBegin"/>
    <w:basedOn w:val="0809FigBegin"/>
    <w:qFormat/>
    <w:rsid w:val="00F14A5C"/>
    <w:rPr>
      <w:lang w:val="en-GB"/>
    </w:rPr>
  </w:style>
  <w:style w:type="paragraph" w:customStyle="1" w:styleId="0814TableEnd">
    <w:name w:val="08.14 TableEnd"/>
    <w:basedOn w:val="0810FigEnd"/>
    <w:qFormat/>
    <w:rsid w:val="00F14A5C"/>
    <w:rPr>
      <w:lang w:val="en-GB"/>
    </w:rPr>
  </w:style>
  <w:style w:type="paragraph" w:customStyle="1" w:styleId="0817SolutionBegin">
    <w:name w:val="08.17 SolutionBegin"/>
    <w:basedOn w:val="0815ExampleBegin"/>
    <w:qFormat/>
    <w:rsid w:val="00F14A5C"/>
    <w:rPr>
      <w:lang w:val="en-GB"/>
    </w:rPr>
  </w:style>
  <w:style w:type="paragraph" w:customStyle="1" w:styleId="0818SolutionEnd">
    <w:name w:val="08.18 SolutionEnd"/>
    <w:basedOn w:val="0816ExampleEnd"/>
    <w:qFormat/>
    <w:rsid w:val="00F14A5C"/>
    <w:rPr>
      <w:lang w:val="en-GB"/>
    </w:rPr>
  </w:style>
  <w:style w:type="paragraph" w:customStyle="1" w:styleId="0823ProofBegin">
    <w:name w:val="08.23 ProofBegin"/>
    <w:basedOn w:val="0821AnswersBegin"/>
    <w:qFormat/>
    <w:rsid w:val="00F14A5C"/>
    <w:rPr>
      <w:lang w:val="en-GB"/>
    </w:rPr>
  </w:style>
  <w:style w:type="paragraph" w:customStyle="1" w:styleId="0824ProofEnd">
    <w:name w:val="08.24 ProofEnd"/>
    <w:basedOn w:val="0822AnswersEnd"/>
    <w:qFormat/>
    <w:rsid w:val="00F14A5C"/>
    <w:rPr>
      <w:lang w:val="en-GB"/>
    </w:rPr>
  </w:style>
  <w:style w:type="paragraph" w:customStyle="1" w:styleId="0825PlayBegin">
    <w:name w:val="08.25 PlayBegin"/>
    <w:basedOn w:val="0821AnswersBegin"/>
    <w:qFormat/>
    <w:rsid w:val="00F14A5C"/>
    <w:rPr>
      <w:lang w:val="en-GB"/>
    </w:rPr>
  </w:style>
  <w:style w:type="paragraph" w:customStyle="1" w:styleId="0826PlayEnd">
    <w:name w:val="08.26 PlayEnd"/>
    <w:basedOn w:val="0822AnswersEnd"/>
    <w:qFormat/>
    <w:rsid w:val="00F14A5C"/>
    <w:rPr>
      <w:lang w:val="en-GB"/>
    </w:rPr>
  </w:style>
  <w:style w:type="paragraph" w:customStyle="1" w:styleId="0827CaseBegin">
    <w:name w:val="08.27 CaseBegin"/>
    <w:basedOn w:val="0821AnswersBegin"/>
    <w:qFormat/>
    <w:rsid w:val="00F14A5C"/>
    <w:rPr>
      <w:lang w:val="en-GB"/>
    </w:rPr>
  </w:style>
  <w:style w:type="paragraph" w:customStyle="1" w:styleId="0828CaseEnd">
    <w:name w:val="08.28 CaseEnd"/>
    <w:basedOn w:val="0822AnswersEnd"/>
    <w:qFormat/>
    <w:rsid w:val="00F14A5C"/>
    <w:rPr>
      <w:lang w:val="en-GB"/>
    </w:rPr>
  </w:style>
  <w:style w:type="paragraph" w:customStyle="1" w:styleId="0833SubPartBegin">
    <w:name w:val="08.33 SubPartBegin"/>
    <w:basedOn w:val="0821AnswersBegin"/>
    <w:qFormat/>
    <w:rsid w:val="00F14A5C"/>
    <w:rPr>
      <w:lang w:val="en-GB"/>
    </w:rPr>
  </w:style>
  <w:style w:type="paragraph" w:customStyle="1" w:styleId="0834SubPartEnd">
    <w:name w:val="08.34 SubPartEnd"/>
    <w:basedOn w:val="0822AnswersEnd"/>
    <w:qFormat/>
    <w:rsid w:val="00F14A5C"/>
    <w:rPr>
      <w:lang w:val="en-GB"/>
    </w:rPr>
  </w:style>
  <w:style w:type="paragraph" w:customStyle="1" w:styleId="0835SubChapBegin">
    <w:name w:val="08.35 SubChapBegin"/>
    <w:basedOn w:val="0821AnswersBegin"/>
    <w:qFormat/>
    <w:rsid w:val="00F14A5C"/>
    <w:rPr>
      <w:lang w:val="en-GB"/>
    </w:rPr>
  </w:style>
  <w:style w:type="paragraph" w:customStyle="1" w:styleId="0836SubChapEnd">
    <w:name w:val="08.36 SubChapEnd"/>
    <w:basedOn w:val="0822AnswersEnd"/>
    <w:qFormat/>
    <w:rsid w:val="00F14A5C"/>
    <w:rPr>
      <w:lang w:val="en-GB"/>
    </w:rPr>
  </w:style>
  <w:style w:type="character" w:customStyle="1" w:styleId="0906GlossLink">
    <w:name w:val="09.06 GlossLink"/>
    <w:qFormat/>
    <w:rsid w:val="00F14A5C"/>
    <w:rPr>
      <w:color w:val="000000"/>
      <w:u w:val="single" w:color="4BACC6"/>
      <w:bdr w:val="none" w:sz="0" w:space="0" w:color="auto"/>
      <w:shd w:val="clear" w:color="auto" w:fill="FF66FF"/>
    </w:rPr>
  </w:style>
  <w:style w:type="character" w:customStyle="1" w:styleId="0907RefLink">
    <w:name w:val="09.07 RefLink"/>
    <w:qFormat/>
    <w:rsid w:val="00F14A5C"/>
    <w:rPr>
      <w:color w:val="000000"/>
      <w:u w:val="single" w:color="4BACC6"/>
      <w:bdr w:val="none" w:sz="0" w:space="0" w:color="auto"/>
      <w:shd w:val="clear" w:color="auto" w:fill="93B7FF"/>
    </w:rPr>
  </w:style>
  <w:style w:type="character" w:customStyle="1" w:styleId="1443RefVolEdSurname">
    <w:name w:val="14.43 RefVolEdSurname"/>
    <w:rsid w:val="00F14A5C"/>
    <w:rPr>
      <w:b w:val="0"/>
      <w:bdr w:val="none" w:sz="0" w:space="0" w:color="auto"/>
      <w:shd w:val="clear" w:color="auto" w:fill="8DB3E2"/>
      <w:lang w:val="en-GB"/>
    </w:rPr>
  </w:style>
  <w:style w:type="paragraph" w:customStyle="1" w:styleId="1001Video">
    <w:name w:val="10.01 Video"/>
    <w:basedOn w:val="Normal"/>
    <w:qFormat/>
    <w:rsid w:val="00F14A5C"/>
    <w:pPr>
      <w:pBdr>
        <w:top w:val="wave" w:sz="6" w:space="8" w:color="auto"/>
        <w:bottom w:val="wave" w:sz="6" w:space="12" w:color="auto"/>
      </w:pBdr>
      <w:spacing w:before="120" w:after="120" w:line="280" w:lineRule="exact"/>
      <w:jc w:val="center"/>
    </w:pPr>
    <w:rPr>
      <w:rFonts w:ascii="Arial Unicode MS" w:eastAsia="Arial Unicode MS" w:hAnsi="Arial Unicode MS"/>
      <w:color w:val="FF0000"/>
      <w:sz w:val="24"/>
    </w:rPr>
  </w:style>
  <w:style w:type="paragraph" w:customStyle="1" w:styleId="1002Audio">
    <w:name w:val="10.02 Audio"/>
    <w:basedOn w:val="1001Video"/>
    <w:qFormat/>
    <w:rsid w:val="00F14A5C"/>
  </w:style>
  <w:style w:type="paragraph" w:customStyle="1" w:styleId="1003Animation">
    <w:name w:val="10.03 Animation"/>
    <w:basedOn w:val="1002Audio"/>
    <w:qFormat/>
    <w:rsid w:val="00F14A5C"/>
  </w:style>
  <w:style w:type="paragraph" w:customStyle="1" w:styleId="1004Assessment">
    <w:name w:val="10.04 Assessment"/>
    <w:basedOn w:val="1003Animation"/>
    <w:qFormat/>
    <w:rsid w:val="00F14A5C"/>
  </w:style>
  <w:style w:type="paragraph" w:customStyle="1" w:styleId="1005QA">
    <w:name w:val="10.05 Q&amp;A"/>
    <w:basedOn w:val="1004Assessment"/>
    <w:qFormat/>
    <w:rsid w:val="00F14A5C"/>
  </w:style>
  <w:style w:type="paragraph" w:customStyle="1" w:styleId="1006Pop-up">
    <w:name w:val="10.06 Pop-up"/>
    <w:basedOn w:val="1005QA"/>
    <w:qFormat/>
    <w:rsid w:val="00F14A5C"/>
  </w:style>
  <w:style w:type="paragraph" w:customStyle="1" w:styleId="1007Slideshow">
    <w:name w:val="10.07 Slideshow"/>
    <w:basedOn w:val="1006Pop-up"/>
    <w:qFormat/>
    <w:rsid w:val="00F14A5C"/>
  </w:style>
  <w:style w:type="paragraph" w:customStyle="1" w:styleId="1101Cov1">
    <w:name w:val="11.01 Cov1"/>
    <w:basedOn w:val="Normal"/>
    <w:qFormat/>
    <w:rsid w:val="00F14A5C"/>
    <w:pPr>
      <w:pBdr>
        <w:top w:val="thinThickLargeGap" w:sz="24" w:space="8" w:color="auto"/>
        <w:bottom w:val="thickThinLargeGap" w:sz="24" w:space="12" w:color="auto"/>
      </w:pBdr>
      <w:spacing w:before="120" w:line="360" w:lineRule="exact"/>
    </w:pPr>
    <w:rPr>
      <w:rFonts w:ascii="Cambria Math" w:hAnsi="Cambria Math"/>
      <w:sz w:val="24"/>
      <w:lang w:val="en-GB"/>
    </w:rPr>
  </w:style>
  <w:style w:type="paragraph" w:customStyle="1" w:styleId="1112FMSubT">
    <w:name w:val="11.12 FMSubT"/>
    <w:basedOn w:val="1111FMT"/>
    <w:rsid w:val="00F14A5C"/>
    <w:pPr>
      <w:spacing w:before="0"/>
    </w:pPr>
    <w:rPr>
      <w:b w:val="0"/>
      <w:sz w:val="32"/>
      <w:lang w:val="en-GB"/>
    </w:rPr>
  </w:style>
  <w:style w:type="paragraph" w:customStyle="1" w:styleId="1116Blurb">
    <w:name w:val="11.16 Blurb"/>
    <w:basedOn w:val="Normal"/>
    <w:qFormat/>
    <w:rsid w:val="00F14A5C"/>
    <w:pPr>
      <w:spacing w:before="240" w:after="240" w:line="360" w:lineRule="exact"/>
      <w:ind w:left="1440" w:right="1440"/>
    </w:pPr>
    <w:rPr>
      <w:rFonts w:ascii="Arial Unicode MS" w:hAnsi="Arial Unicode MS"/>
      <w:sz w:val="24"/>
      <w:lang w:val="en-GB"/>
    </w:rPr>
  </w:style>
  <w:style w:type="paragraph" w:customStyle="1" w:styleId="1121Bio">
    <w:name w:val="11.21 Bio"/>
    <w:basedOn w:val="1116Blurb"/>
    <w:qFormat/>
    <w:rsid w:val="00F14A5C"/>
    <w:pPr>
      <w:ind w:left="720" w:right="720"/>
    </w:pPr>
    <w:rPr>
      <w:rFonts w:ascii="Cambria Math" w:hAnsi="Cambria Math"/>
    </w:rPr>
  </w:style>
  <w:style w:type="paragraph" w:customStyle="1" w:styleId="1123HTSubT">
    <w:name w:val="11.23 HTSubT"/>
    <w:basedOn w:val="1122HT"/>
    <w:qFormat/>
    <w:rsid w:val="00F14A5C"/>
    <w:pPr>
      <w:spacing w:before="240"/>
    </w:pPr>
    <w:rPr>
      <w:b w:val="0"/>
      <w:sz w:val="28"/>
      <w:lang w:val="en-GB"/>
    </w:rPr>
  </w:style>
  <w:style w:type="paragraph" w:customStyle="1" w:styleId="1115SeriesT">
    <w:name w:val="11.15 SeriesT"/>
    <w:basedOn w:val="1114Volume"/>
    <w:qFormat/>
    <w:rsid w:val="00F14A5C"/>
    <w:rPr>
      <w:rFonts w:ascii="Arial Unicode MS" w:hAnsi="Arial Unicode MS"/>
    </w:rPr>
  </w:style>
  <w:style w:type="paragraph" w:customStyle="1" w:styleId="1126SerEds">
    <w:name w:val="11.26 SerEds"/>
    <w:basedOn w:val="1118AuthEd"/>
    <w:qFormat/>
    <w:rsid w:val="00F14A5C"/>
    <w:pPr>
      <w:spacing w:line="360" w:lineRule="exact"/>
    </w:pPr>
    <w:rPr>
      <w:b w:val="0"/>
      <w:sz w:val="24"/>
      <w:lang w:val="en-GB"/>
    </w:rPr>
  </w:style>
  <w:style w:type="character" w:customStyle="1" w:styleId="1134SerListTitle">
    <w:name w:val="11.34 SerListTitle"/>
    <w:rsid w:val="00F14A5C"/>
    <w:rPr>
      <w:i/>
      <w:color w:val="00B050"/>
      <w:bdr w:val="none" w:sz="0" w:space="0" w:color="auto"/>
      <w:shd w:val="clear" w:color="auto" w:fill="auto"/>
      <w:lang w:val="en-GB"/>
    </w:rPr>
  </w:style>
  <w:style w:type="character" w:customStyle="1" w:styleId="1135SerListAuthor">
    <w:name w:val="11.35 SerListAuthor"/>
    <w:rsid w:val="00F14A5C"/>
    <w:rPr>
      <w:color w:val="E36C0A"/>
      <w:bdr w:val="none" w:sz="0" w:space="0" w:color="auto"/>
      <w:shd w:val="clear" w:color="auto" w:fill="auto"/>
      <w:lang w:val="en-GB"/>
    </w:rPr>
  </w:style>
  <w:style w:type="paragraph" w:customStyle="1" w:styleId="1102Cov2">
    <w:name w:val="11.02 Cov2"/>
    <w:basedOn w:val="1101Cov1"/>
    <w:qFormat/>
    <w:rsid w:val="00F14A5C"/>
  </w:style>
  <w:style w:type="paragraph" w:customStyle="1" w:styleId="1103Cov3">
    <w:name w:val="11.03 Cov3"/>
    <w:basedOn w:val="1102Cov2"/>
    <w:qFormat/>
    <w:rsid w:val="00F14A5C"/>
  </w:style>
  <w:style w:type="paragraph" w:customStyle="1" w:styleId="1104Cov4">
    <w:name w:val="11.04 Cov4"/>
    <w:basedOn w:val="1103Cov3"/>
    <w:qFormat/>
    <w:rsid w:val="00F14A5C"/>
  </w:style>
  <w:style w:type="paragraph" w:customStyle="1" w:styleId="1105Spine">
    <w:name w:val="11.05 Spine"/>
    <w:basedOn w:val="1104Cov4"/>
    <w:qFormat/>
    <w:rsid w:val="00F14A5C"/>
  </w:style>
  <w:style w:type="paragraph" w:customStyle="1" w:styleId="1106FrontFlap">
    <w:name w:val="11.06 FrontFlap"/>
    <w:basedOn w:val="1105Spine"/>
    <w:qFormat/>
    <w:rsid w:val="00F14A5C"/>
  </w:style>
  <w:style w:type="paragraph" w:customStyle="1" w:styleId="1107BackFlap">
    <w:name w:val="11.07 BackFlap"/>
    <w:basedOn w:val="1106FrontFlap"/>
    <w:qFormat/>
    <w:rsid w:val="00F14A5C"/>
  </w:style>
  <w:style w:type="paragraph" w:customStyle="1" w:styleId="1141CopyrightStmt">
    <w:name w:val="11.41 CopyrightStmt"/>
    <w:basedOn w:val="1140ImprintPage"/>
    <w:qFormat/>
    <w:rsid w:val="00F14A5C"/>
    <w:rPr>
      <w:color w:val="365F91"/>
      <w:lang w:val="en-GB"/>
    </w:rPr>
  </w:style>
  <w:style w:type="paragraph" w:customStyle="1" w:styleId="1144Permissions">
    <w:name w:val="11.44 Permissions"/>
    <w:basedOn w:val="1140ImprintPage"/>
    <w:qFormat/>
    <w:rsid w:val="00F14A5C"/>
    <w:rPr>
      <w:color w:val="007A37"/>
      <w:lang w:val="en-GB"/>
    </w:rPr>
  </w:style>
  <w:style w:type="paragraph" w:customStyle="1" w:styleId="1153ToCSubPart">
    <w:name w:val="11.53 ToCSubPart"/>
    <w:basedOn w:val="1152ToCPart"/>
    <w:qFormat/>
    <w:rsid w:val="00F14A5C"/>
    <w:pPr>
      <w:spacing w:before="120"/>
    </w:pPr>
    <w:rPr>
      <w:sz w:val="24"/>
      <w:lang w:val="en-GB"/>
    </w:rPr>
  </w:style>
  <w:style w:type="paragraph" w:customStyle="1" w:styleId="1160ToCSupp">
    <w:name w:val="11.60 ToCSupp"/>
    <w:basedOn w:val="1159ToCEM"/>
    <w:qFormat/>
    <w:rsid w:val="00F14A5C"/>
    <w:rPr>
      <w:color w:val="365F91"/>
      <w:lang w:val="en-GB"/>
    </w:rPr>
  </w:style>
  <w:style w:type="paragraph" w:customStyle="1" w:styleId="1161ToCSubBook">
    <w:name w:val="11.61 ToCSubBook"/>
    <w:basedOn w:val="1159ToCEM"/>
    <w:qFormat/>
    <w:rsid w:val="00F14A5C"/>
    <w:rPr>
      <w:rFonts w:ascii="Arial Unicode MS" w:hAnsi="Arial Unicode MS"/>
      <w:b/>
      <w:color w:val="7030A0"/>
      <w:lang w:val="en-GB"/>
    </w:rPr>
  </w:style>
  <w:style w:type="paragraph" w:customStyle="1" w:styleId="1162ToCDict">
    <w:name w:val="11.62 ToCDict"/>
    <w:basedOn w:val="1159ToCEM"/>
    <w:qFormat/>
    <w:rsid w:val="00F14A5C"/>
    <w:rPr>
      <w:color w:val="007A37"/>
      <w:lang w:val="en-GB"/>
    </w:rPr>
  </w:style>
  <w:style w:type="paragraph" w:customStyle="1" w:styleId="0708CompCodeLine">
    <w:name w:val="07.08 CompCodeLine"/>
    <w:basedOn w:val="0102ParaContinuation"/>
    <w:qFormat/>
    <w:rsid w:val="00F14A5C"/>
    <w:pPr>
      <w:spacing w:line="240" w:lineRule="exact"/>
    </w:pPr>
    <w:rPr>
      <w:rFonts w:ascii="Courier New" w:hAnsi="Courier New"/>
      <w:color w:val="006666"/>
      <w:sz w:val="22"/>
    </w:rPr>
  </w:style>
  <w:style w:type="character" w:customStyle="1" w:styleId="0709CompCodeString">
    <w:name w:val="07.09 CompCodeString"/>
    <w:qFormat/>
    <w:rsid w:val="00F14A5C"/>
    <w:rPr>
      <w:rFonts w:ascii="Courier New" w:hAnsi="Courier New"/>
      <w:color w:val="006666"/>
    </w:rPr>
  </w:style>
  <w:style w:type="paragraph" w:customStyle="1" w:styleId="0710LingIndents">
    <w:name w:val="07.10 LingIndents"/>
    <w:basedOn w:val="0708CompCodeLine"/>
    <w:qFormat/>
    <w:rsid w:val="00F14A5C"/>
    <w:pPr>
      <w:spacing w:line="360" w:lineRule="exact"/>
    </w:pPr>
    <w:rPr>
      <w:rFonts w:ascii="Cambria Math" w:hAnsi="Cambria Math"/>
    </w:rPr>
  </w:style>
  <w:style w:type="paragraph" w:customStyle="1" w:styleId="0711LingColumns">
    <w:name w:val="07.11 LingColumns"/>
    <w:basedOn w:val="Normal"/>
    <w:qFormat/>
    <w:rsid w:val="00F14A5C"/>
    <w:pPr>
      <w:spacing w:line="360" w:lineRule="exact"/>
    </w:pPr>
    <w:rPr>
      <w:rFonts w:ascii="Cambria Math" w:hAnsi="Cambria Math"/>
      <w:color w:val="006666"/>
      <w:sz w:val="24"/>
    </w:rPr>
  </w:style>
  <w:style w:type="paragraph" w:customStyle="1" w:styleId="1400EMSect">
    <w:name w:val="14.00 EMSect"/>
    <w:basedOn w:val="1110FMSect"/>
    <w:qFormat/>
    <w:rsid w:val="00F14A5C"/>
    <w:pPr>
      <w:pBdr>
        <w:top w:val="dashSmallGap" w:sz="4" w:space="1" w:color="auto"/>
        <w:left w:val="dashSmallGap" w:sz="4" w:space="4" w:color="auto"/>
        <w:bottom w:val="dashSmallGap" w:sz="4" w:space="6" w:color="auto"/>
        <w:right w:val="dashSmallGap" w:sz="4" w:space="4" w:color="auto"/>
      </w:pBdr>
      <w:shd w:val="clear" w:color="auto" w:fill="EEECE1"/>
    </w:pPr>
    <w:rPr>
      <w:lang w:val="en-GB"/>
    </w:rPr>
  </w:style>
  <w:style w:type="paragraph" w:customStyle="1" w:styleId="1408AN">
    <w:name w:val="14.08 AN"/>
    <w:basedOn w:val="1301CN"/>
    <w:qFormat/>
    <w:rsid w:val="00F14A5C"/>
    <w:pPr>
      <w:jc w:val="center"/>
    </w:pPr>
    <w:rPr>
      <w:color w:val="663300"/>
      <w:sz w:val="28"/>
      <w:lang w:val="en-GB"/>
    </w:rPr>
  </w:style>
  <w:style w:type="paragraph" w:customStyle="1" w:styleId="1409AT">
    <w:name w:val="14.09 AT"/>
    <w:basedOn w:val="1401EMT"/>
    <w:qFormat/>
    <w:rsid w:val="00F14A5C"/>
    <w:rPr>
      <w:sz w:val="28"/>
      <w:lang w:val="en-GB"/>
    </w:rPr>
  </w:style>
  <w:style w:type="paragraph" w:customStyle="1" w:styleId="1439IndLegend">
    <w:name w:val="14.39 IndLegend"/>
    <w:basedOn w:val="1402Headnote"/>
    <w:qFormat/>
    <w:rsid w:val="00F14A5C"/>
    <w:pPr>
      <w:spacing w:before="0" w:after="0" w:line="280" w:lineRule="exact"/>
      <w:ind w:left="2160" w:right="0"/>
    </w:pPr>
    <w:rPr>
      <w:lang w:val="en-GB"/>
    </w:rPr>
  </w:style>
  <w:style w:type="paragraph" w:customStyle="1" w:styleId="1431IndEntry">
    <w:name w:val="14.31 IndEntry"/>
    <w:basedOn w:val="0103ParaFirst"/>
    <w:qFormat/>
    <w:rsid w:val="00F14A5C"/>
    <w:rPr>
      <w:color w:val="800000"/>
    </w:rPr>
  </w:style>
  <w:style w:type="character" w:customStyle="1" w:styleId="1433IndTerm">
    <w:name w:val="14.33 IndTerm"/>
    <w:qFormat/>
    <w:rsid w:val="00F14A5C"/>
    <w:rPr>
      <w:b/>
    </w:rPr>
  </w:style>
  <w:style w:type="character" w:customStyle="1" w:styleId="1434IndLocator">
    <w:name w:val="14.34 IndLocator"/>
    <w:qFormat/>
    <w:rsid w:val="00F14A5C"/>
    <w:rPr>
      <w:color w:val="4F81BD"/>
      <w:u w:val="single"/>
    </w:rPr>
  </w:style>
  <w:style w:type="character" w:customStyle="1" w:styleId="1435IndLocatorRange">
    <w:name w:val="14.35 IndLocatorRange"/>
    <w:qFormat/>
    <w:rsid w:val="00F14A5C"/>
    <w:rPr>
      <w:color w:val="31849B"/>
      <w:u w:val="single"/>
      <w:bdr w:val="none" w:sz="0" w:space="0" w:color="auto"/>
      <w:shd w:val="clear" w:color="auto" w:fill="DBE5F1"/>
    </w:rPr>
  </w:style>
  <w:style w:type="character" w:customStyle="1" w:styleId="1436IndSee">
    <w:name w:val="14.36 IndSee"/>
    <w:qFormat/>
    <w:rsid w:val="00F14A5C"/>
    <w:rPr>
      <w:color w:val="006666"/>
      <w:u w:val="single"/>
    </w:rPr>
  </w:style>
  <w:style w:type="character" w:customStyle="1" w:styleId="1437IndSeeAlso">
    <w:name w:val="14.37 IndSeeAlso"/>
    <w:qFormat/>
    <w:rsid w:val="00F14A5C"/>
    <w:rPr>
      <w:color w:val="006666"/>
      <w:u w:val="double"/>
    </w:rPr>
  </w:style>
  <w:style w:type="character" w:customStyle="1" w:styleId="1438IndEdNote">
    <w:name w:val="14.38 IndEdNote"/>
    <w:qFormat/>
    <w:rsid w:val="00F14A5C"/>
    <w:rPr>
      <w:u w:val="wave"/>
    </w:rPr>
  </w:style>
  <w:style w:type="paragraph" w:customStyle="1" w:styleId="1432IndSubEntry">
    <w:name w:val="14.32 IndSubEntry"/>
    <w:basedOn w:val="1431IndEntry"/>
    <w:qFormat/>
    <w:rsid w:val="00F14A5C"/>
    <w:pPr>
      <w:ind w:left="720"/>
    </w:pPr>
  </w:style>
  <w:style w:type="paragraph" w:customStyle="1" w:styleId="0001MessagePara">
    <w:name w:val="00.01 MessagePara"/>
    <w:basedOn w:val="0102ParaContinuation"/>
    <w:qFormat/>
    <w:rsid w:val="00F14A5C"/>
    <w:pPr>
      <w:pBdr>
        <w:top w:val="single" w:sz="4" w:space="1" w:color="auto" w:shadow="1"/>
        <w:left w:val="single" w:sz="4" w:space="4" w:color="auto" w:shadow="1"/>
        <w:bottom w:val="single" w:sz="4" w:space="1" w:color="auto" w:shadow="1"/>
        <w:right w:val="single" w:sz="4" w:space="4" w:color="auto" w:shadow="1"/>
      </w:pBdr>
      <w:shd w:val="clear" w:color="auto" w:fill="FF99FF"/>
      <w:spacing w:before="120" w:after="120" w:line="280" w:lineRule="exact"/>
    </w:pPr>
    <w:rPr>
      <w:rFonts w:ascii="Lucida Sans Unicode" w:hAnsi="Lucida Sans Unicode"/>
      <w:b/>
      <w:lang w:val="en-GB"/>
    </w:rPr>
  </w:style>
  <w:style w:type="character" w:customStyle="1" w:styleId="0002MessageString">
    <w:name w:val="00.02 MessageString"/>
    <w:qFormat/>
    <w:rsid w:val="00F14A5C"/>
    <w:rPr>
      <w:rFonts w:ascii="Lucida Sans Unicode" w:hAnsi="Lucida Sans Unicode"/>
      <w:b/>
      <w:bdr w:val="none" w:sz="0" w:space="0" w:color="auto"/>
      <w:shd w:val="clear" w:color="auto" w:fill="FF99FF"/>
    </w:rPr>
  </w:style>
  <w:style w:type="paragraph" w:customStyle="1" w:styleId="1164ToCA">
    <w:name w:val="11.64 ToCA+"/>
    <w:basedOn w:val="1156ToCA"/>
    <w:qFormat/>
    <w:rsid w:val="00F14A5C"/>
    <w:pPr>
      <w:ind w:left="576"/>
    </w:pPr>
    <w:rPr>
      <w:b/>
      <w:lang w:val="en-GB"/>
    </w:rPr>
  </w:style>
  <w:style w:type="paragraph" w:customStyle="1" w:styleId="1501EditionBegin">
    <w:name w:val="15.01 EditionBegin"/>
    <w:basedOn w:val="0841ComplexNumParaBegin"/>
    <w:qFormat/>
    <w:rsid w:val="00F14A5C"/>
    <w:rPr>
      <w:lang w:val="en-GB"/>
    </w:rPr>
  </w:style>
  <w:style w:type="paragraph" w:customStyle="1" w:styleId="1505DocGroup">
    <w:name w:val="15.05 DocGroup"/>
    <w:basedOn w:val="1301CN"/>
    <w:qFormat/>
    <w:rsid w:val="00F14A5C"/>
    <w:pPr>
      <w:jc w:val="center"/>
    </w:pPr>
    <w:rPr>
      <w:rFonts w:ascii="Cambria Math" w:eastAsia="Arial Unicode MS" w:hAnsi="Cambria Math"/>
      <w:b w:val="0"/>
      <w:i w:val="0"/>
      <w:smallCaps/>
      <w:spacing w:val="120"/>
      <w:sz w:val="32"/>
    </w:rPr>
  </w:style>
  <w:style w:type="paragraph" w:customStyle="1" w:styleId="1506DocGroupIntro">
    <w:name w:val="15.06 DocGroupIntro"/>
    <w:basedOn w:val="Normal"/>
    <w:qFormat/>
    <w:rsid w:val="00F14A5C"/>
    <w:pPr>
      <w:spacing w:line="360" w:lineRule="exact"/>
      <w:ind w:firstLine="720"/>
    </w:pPr>
    <w:rPr>
      <w:rFonts w:ascii="Cambria Math" w:hAnsi="Cambria Math"/>
      <w:sz w:val="24"/>
    </w:rPr>
  </w:style>
  <w:style w:type="paragraph" w:customStyle="1" w:styleId="1508DocT">
    <w:name w:val="15.08 DocT"/>
    <w:basedOn w:val="0208Heading"/>
    <w:qFormat/>
    <w:rsid w:val="00F14A5C"/>
    <w:pPr>
      <w:ind w:left="0"/>
    </w:pPr>
    <w:rPr>
      <w:color w:val="000000"/>
    </w:rPr>
  </w:style>
  <w:style w:type="character" w:customStyle="1" w:styleId="1507DocN">
    <w:name w:val="15.07 DocN"/>
    <w:qFormat/>
    <w:rsid w:val="00F14A5C"/>
    <w:rPr>
      <w:color w:val="auto"/>
      <w:u w:val="none"/>
      <w:bdr w:val="single" w:sz="4" w:space="0" w:color="auto"/>
      <w:lang w:val="en-GB"/>
    </w:rPr>
  </w:style>
  <w:style w:type="paragraph" w:customStyle="1" w:styleId="1509DocST">
    <w:name w:val="15.09 DocST"/>
    <w:basedOn w:val="1508DocT"/>
    <w:qFormat/>
    <w:rsid w:val="00F14A5C"/>
    <w:pPr>
      <w:spacing w:before="0"/>
    </w:pPr>
    <w:rPr>
      <w:b w:val="0"/>
    </w:rPr>
  </w:style>
  <w:style w:type="paragraph" w:customStyle="1" w:styleId="1510DocDate">
    <w:name w:val="15.10 DocDate"/>
    <w:basedOn w:val="1509DocST"/>
    <w:qFormat/>
    <w:rsid w:val="00F14A5C"/>
    <w:rPr>
      <w:rFonts w:ascii="Cambria Math" w:hAnsi="Cambria Math"/>
    </w:rPr>
  </w:style>
  <w:style w:type="paragraph" w:customStyle="1" w:styleId="1511DocBegin">
    <w:name w:val="15.11 DocBegin"/>
    <w:basedOn w:val="1501EditionBegin"/>
    <w:qFormat/>
    <w:rsid w:val="00F14A5C"/>
    <w:pPr>
      <w:shd w:val="clear" w:color="auto" w:fill="8CFFBF"/>
    </w:pPr>
  </w:style>
  <w:style w:type="paragraph" w:customStyle="1" w:styleId="1524LPara">
    <w:name w:val="15.24 LPara"/>
    <w:basedOn w:val="Normal"/>
    <w:rsid w:val="00F14A5C"/>
    <w:pPr>
      <w:spacing w:before="240" w:line="560" w:lineRule="exact"/>
      <w:ind w:left="720" w:right="720" w:firstLine="720"/>
      <w:contextualSpacing/>
    </w:pPr>
    <w:rPr>
      <w:rFonts w:ascii="Cambria Math" w:hAnsi="Cambria Math"/>
      <w:color w:val="244061"/>
      <w:sz w:val="24"/>
    </w:rPr>
  </w:style>
  <w:style w:type="paragraph" w:customStyle="1" w:styleId="1526LVale">
    <w:name w:val="15.26 LVale"/>
    <w:basedOn w:val="1524LPara"/>
    <w:rsid w:val="00F14A5C"/>
    <w:pPr>
      <w:spacing w:after="240"/>
      <w:ind w:left="2880" w:right="0" w:firstLine="0"/>
    </w:pPr>
  </w:style>
  <w:style w:type="paragraph" w:customStyle="1" w:styleId="1527LSig">
    <w:name w:val="15.27 LSig"/>
    <w:basedOn w:val="1524LPara"/>
    <w:rsid w:val="00F14A5C"/>
    <w:pPr>
      <w:spacing w:after="240"/>
      <w:ind w:left="2880" w:right="0" w:firstLine="0"/>
    </w:pPr>
  </w:style>
  <w:style w:type="paragraph" w:customStyle="1" w:styleId="1528LAuAddress">
    <w:name w:val="15.28 LAuAddress"/>
    <w:basedOn w:val="1524LPara"/>
    <w:rsid w:val="00F14A5C"/>
    <w:pPr>
      <w:spacing w:after="240"/>
      <w:ind w:left="2880" w:right="0" w:firstLine="0"/>
    </w:pPr>
  </w:style>
  <w:style w:type="paragraph" w:customStyle="1" w:styleId="1523LSal">
    <w:name w:val="15.23 LSal"/>
    <w:basedOn w:val="1524LPara"/>
    <w:rsid w:val="00F14A5C"/>
    <w:pPr>
      <w:ind w:firstLine="0"/>
    </w:pPr>
  </w:style>
  <w:style w:type="paragraph" w:customStyle="1" w:styleId="1521LAdd">
    <w:name w:val="15.21 LAdd"/>
    <w:basedOn w:val="1524LPara"/>
    <w:rsid w:val="00F14A5C"/>
    <w:pPr>
      <w:spacing w:after="240"/>
      <w:ind w:firstLine="0"/>
    </w:pPr>
  </w:style>
  <w:style w:type="paragraph" w:customStyle="1" w:styleId="1522LDate">
    <w:name w:val="15.22 LDate"/>
    <w:basedOn w:val="1524LPara"/>
    <w:rsid w:val="00F14A5C"/>
    <w:pPr>
      <w:spacing w:before="120"/>
      <w:jc w:val="right"/>
    </w:pPr>
  </w:style>
  <w:style w:type="paragraph" w:customStyle="1" w:styleId="1525LParaContinuation">
    <w:name w:val="15.25 LParaContinuation"/>
    <w:basedOn w:val="1524LPara"/>
    <w:next w:val="1524LPara"/>
    <w:qFormat/>
    <w:rsid w:val="00F14A5C"/>
    <w:pPr>
      <w:spacing w:before="0"/>
      <w:ind w:firstLine="0"/>
    </w:pPr>
  </w:style>
  <w:style w:type="paragraph" w:customStyle="1" w:styleId="1529LPS">
    <w:name w:val="15.29 LPS"/>
    <w:basedOn w:val="1525LParaContinuation"/>
    <w:qFormat/>
    <w:rsid w:val="00F14A5C"/>
    <w:pPr>
      <w:spacing w:before="240"/>
    </w:pPr>
  </w:style>
  <w:style w:type="paragraph" w:customStyle="1" w:styleId="1512DocEnd">
    <w:name w:val="15.12 DocEnd"/>
    <w:basedOn w:val="1511DocBegin"/>
    <w:qFormat/>
    <w:rsid w:val="00F14A5C"/>
    <w:pPr>
      <w:pBdr>
        <w:top w:val="none" w:sz="0" w:space="0" w:color="auto"/>
        <w:bottom w:val="dashed" w:sz="12" w:space="1" w:color="auto"/>
      </w:pBdr>
    </w:pPr>
  </w:style>
  <w:style w:type="paragraph" w:customStyle="1" w:styleId="1515DocS">
    <w:name w:val="15.15 DocS"/>
    <w:basedOn w:val="0120Source"/>
    <w:qFormat/>
    <w:rsid w:val="00F14A5C"/>
    <w:pPr>
      <w:jc w:val="left"/>
    </w:pPr>
  </w:style>
  <w:style w:type="paragraph" w:customStyle="1" w:styleId="1530DocComm">
    <w:name w:val="15.30 DocComm"/>
    <w:basedOn w:val="1515DocS"/>
    <w:qFormat/>
    <w:rsid w:val="00F14A5C"/>
    <w:pPr>
      <w:ind w:left="0" w:right="0" w:firstLine="720"/>
    </w:pPr>
    <w:rPr>
      <w:rFonts w:ascii="Arial Unicode MS" w:hAnsi="Arial Unicode MS"/>
      <w:color w:val="000000"/>
    </w:rPr>
  </w:style>
  <w:style w:type="paragraph" w:customStyle="1" w:styleId="1503SubBookLevel1Begin">
    <w:name w:val="15.03 SubBookLevel1Begin"/>
    <w:basedOn w:val="1501EditionBegin"/>
    <w:qFormat/>
    <w:rsid w:val="00F14A5C"/>
    <w:pPr>
      <w:shd w:val="clear" w:color="auto" w:fill="FFFF99"/>
    </w:pPr>
  </w:style>
  <w:style w:type="paragraph" w:customStyle="1" w:styleId="1504SubBookLevel1End">
    <w:name w:val="15.04 SubBookLevel1End"/>
    <w:basedOn w:val="1503SubBookLevel1Begin"/>
    <w:qFormat/>
    <w:rsid w:val="00F14A5C"/>
    <w:pPr>
      <w:pBdr>
        <w:top w:val="none" w:sz="0" w:space="0" w:color="auto"/>
        <w:bottom w:val="dashed" w:sz="12" w:space="1" w:color="auto"/>
      </w:pBdr>
    </w:pPr>
  </w:style>
  <w:style w:type="paragraph" w:customStyle="1" w:styleId="1513DocTransBegin">
    <w:name w:val="15.13 DocTransBegin"/>
    <w:basedOn w:val="1511DocBegin"/>
    <w:qFormat/>
    <w:rsid w:val="00F14A5C"/>
    <w:pPr>
      <w:shd w:val="clear" w:color="auto" w:fill="E2A7FF"/>
    </w:pPr>
  </w:style>
  <w:style w:type="paragraph" w:customStyle="1" w:styleId="1514DocTransEnd">
    <w:name w:val="15.14 DocTransEnd"/>
    <w:basedOn w:val="1512DocEnd"/>
    <w:qFormat/>
    <w:rsid w:val="00F14A5C"/>
    <w:pPr>
      <w:shd w:val="clear" w:color="auto" w:fill="E2A7FF"/>
    </w:pPr>
  </w:style>
  <w:style w:type="paragraph" w:customStyle="1" w:styleId="1502EditionEnd">
    <w:name w:val="15.02 EditionEnd"/>
    <w:basedOn w:val="1501EditionBegin"/>
    <w:qFormat/>
    <w:rsid w:val="00F14A5C"/>
    <w:pPr>
      <w:pBdr>
        <w:top w:val="none" w:sz="0" w:space="0" w:color="auto"/>
        <w:bottom w:val="dashed" w:sz="12" w:space="1" w:color="auto"/>
      </w:pBdr>
    </w:pPr>
  </w:style>
  <w:style w:type="paragraph" w:customStyle="1" w:styleId="0127DialogueTrans">
    <w:name w:val="01.27 DialogueTrans"/>
    <w:basedOn w:val="0140DialProse"/>
    <w:qFormat/>
    <w:rsid w:val="00F14A5C"/>
    <w:rPr>
      <w:color w:val="7030A0"/>
    </w:rPr>
  </w:style>
  <w:style w:type="character" w:styleId="Emphasis">
    <w:name w:val="Emphasis"/>
    <w:uiPriority w:val="20"/>
    <w:qFormat/>
    <w:rsid w:val="00F14A5C"/>
    <w:rPr>
      <w:i/>
      <w:iCs/>
    </w:rPr>
  </w:style>
  <w:style w:type="paragraph" w:customStyle="1" w:styleId="1703ToCasesAlphaBegin">
    <w:name w:val="17.03 ToCasesAlphaBegin"/>
    <w:basedOn w:val="Normal"/>
    <w:qFormat/>
    <w:rsid w:val="00F14A5C"/>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hAnsi="Arial Unicode MS"/>
      <w:b/>
      <w:color w:val="660033"/>
      <w:sz w:val="28"/>
      <w:lang w:val="en-GB"/>
    </w:rPr>
  </w:style>
  <w:style w:type="paragraph" w:customStyle="1" w:styleId="1704ToCasesAlphaEnd">
    <w:name w:val="17.04 ToCasesAlphaEnd"/>
    <w:basedOn w:val="1703ToCasesAlphaBegin"/>
    <w:qFormat/>
    <w:rsid w:val="00F14A5C"/>
    <w:pPr>
      <w:pBdr>
        <w:top w:val="none" w:sz="0" w:space="0" w:color="auto"/>
        <w:bottom w:val="thickThinSmallGap" w:sz="24" w:space="1" w:color="auto"/>
      </w:pBdr>
    </w:pPr>
  </w:style>
  <w:style w:type="paragraph" w:customStyle="1" w:styleId="1705ToCasesCourtsBegin">
    <w:name w:val="17.05 ToCasesCourtsBegin"/>
    <w:basedOn w:val="1703ToCasesAlphaBegin"/>
    <w:qFormat/>
    <w:rsid w:val="00F14A5C"/>
  </w:style>
  <w:style w:type="paragraph" w:customStyle="1" w:styleId="1706ToCasesCourtsEnd">
    <w:name w:val="17.06 ToCasesCourtsEnd"/>
    <w:basedOn w:val="1704ToCasesAlphaEnd"/>
    <w:qFormat/>
    <w:rsid w:val="00F14A5C"/>
  </w:style>
  <w:style w:type="paragraph" w:customStyle="1" w:styleId="1707DigestOfCasesBriefBegin">
    <w:name w:val="17.07 DigestOfCasesBriefBegin"/>
    <w:basedOn w:val="1705ToCasesCourtsBegin"/>
    <w:qFormat/>
    <w:rsid w:val="00F14A5C"/>
  </w:style>
  <w:style w:type="paragraph" w:customStyle="1" w:styleId="1708DigestOfCasesBriefEnd">
    <w:name w:val="17.08 DigestOfCasesBriefEnd"/>
    <w:basedOn w:val="1706ToCasesCourtsEnd"/>
    <w:qFormat/>
    <w:rsid w:val="00F14A5C"/>
  </w:style>
  <w:style w:type="paragraph" w:customStyle="1" w:styleId="1709DigestOfCasesMainBegin">
    <w:name w:val="17.09 DigestOfCasesMainBegin"/>
    <w:basedOn w:val="1707DigestOfCasesBriefBegin"/>
    <w:qFormat/>
    <w:rsid w:val="00F14A5C"/>
  </w:style>
  <w:style w:type="paragraph" w:customStyle="1" w:styleId="1710DigestOfCasesMainEnd">
    <w:name w:val="17.10 DigestOfCasesMainEnd"/>
    <w:basedOn w:val="1708DigestOfCasesBriefEnd"/>
    <w:qFormat/>
    <w:rsid w:val="00F14A5C"/>
    <w:rPr>
      <w:rFonts w:eastAsia="Arial Unicode MS"/>
    </w:rPr>
  </w:style>
  <w:style w:type="paragraph" w:customStyle="1" w:styleId="1711ToTreatiesBegin">
    <w:name w:val="17.11 ToTreatiesBegin"/>
    <w:basedOn w:val="1709DigestOfCasesMainBegin"/>
    <w:qFormat/>
    <w:rsid w:val="00F14A5C"/>
  </w:style>
  <w:style w:type="paragraph" w:customStyle="1" w:styleId="1713ToTreatiesMain">
    <w:name w:val="17.13 ToTreatiesMain"/>
    <w:basedOn w:val="1154ToCChapter"/>
    <w:qFormat/>
    <w:rsid w:val="00F14A5C"/>
    <w:pPr>
      <w:tabs>
        <w:tab w:val="clear" w:pos="720"/>
        <w:tab w:val="clear" w:pos="2160"/>
        <w:tab w:val="clear" w:pos="2880"/>
        <w:tab w:val="clear" w:pos="8640"/>
        <w:tab w:val="right" w:leader="dot" w:pos="9360"/>
      </w:tabs>
      <w:ind w:left="1440" w:hanging="1440"/>
    </w:pPr>
    <w:rPr>
      <w:b w:val="0"/>
    </w:rPr>
  </w:style>
  <w:style w:type="paragraph" w:customStyle="1" w:styleId="1714ToTreatiesSub1">
    <w:name w:val="17.14 ToTreatiesSub1"/>
    <w:basedOn w:val="1156ToCA"/>
    <w:qFormat/>
    <w:rsid w:val="00F14A5C"/>
    <w:pPr>
      <w:tabs>
        <w:tab w:val="clear" w:pos="720"/>
        <w:tab w:val="clear" w:pos="1440"/>
        <w:tab w:val="clear" w:pos="2160"/>
        <w:tab w:val="clear" w:pos="2880"/>
        <w:tab w:val="clear" w:pos="8640"/>
        <w:tab w:val="right" w:leader="dot" w:pos="9360"/>
      </w:tabs>
      <w:ind w:left="1728"/>
    </w:pPr>
  </w:style>
  <w:style w:type="paragraph" w:customStyle="1" w:styleId="1715ToTreatiesSub2">
    <w:name w:val="17.15 ToTreatiesSub2"/>
    <w:basedOn w:val="1714ToTreatiesSub1"/>
    <w:qFormat/>
    <w:rsid w:val="00F14A5C"/>
    <w:pPr>
      <w:ind w:left="2016"/>
    </w:pPr>
  </w:style>
  <w:style w:type="paragraph" w:customStyle="1" w:styleId="1712ToTreatiesEnd">
    <w:name w:val="17.12 ToTreatiesEnd"/>
    <w:basedOn w:val="1710DigestOfCasesMainEnd"/>
    <w:qFormat/>
    <w:rsid w:val="00F14A5C"/>
  </w:style>
  <w:style w:type="character" w:customStyle="1" w:styleId="1163ToCContrib">
    <w:name w:val="11.63 ToCContrib"/>
    <w:qFormat/>
    <w:rsid w:val="00F14A5C"/>
    <w:rPr>
      <w:rFonts w:ascii="Cambria Math" w:hAnsi="Cambria Math"/>
      <w:i/>
      <w:color w:val="943634"/>
      <w:lang w:val="en-GB"/>
    </w:rPr>
  </w:style>
  <w:style w:type="paragraph" w:customStyle="1" w:styleId="0121SigName">
    <w:name w:val="01.21 SigName"/>
    <w:basedOn w:val="Normal"/>
    <w:qFormat/>
    <w:rsid w:val="00F14A5C"/>
    <w:pPr>
      <w:spacing w:line="560" w:lineRule="exact"/>
      <w:ind w:firstLine="720"/>
      <w:jc w:val="right"/>
    </w:pPr>
    <w:rPr>
      <w:rFonts w:ascii="Cambria Math" w:hAnsi="Cambria Math"/>
      <w:b/>
      <w:sz w:val="24"/>
      <w:lang w:val="en-GB"/>
    </w:rPr>
  </w:style>
  <w:style w:type="paragraph" w:customStyle="1" w:styleId="0122SigLoc">
    <w:name w:val="01.22 SigLoc"/>
    <w:basedOn w:val="0121SigName"/>
    <w:qFormat/>
    <w:rsid w:val="00F14A5C"/>
    <w:rPr>
      <w:i/>
    </w:rPr>
  </w:style>
  <w:style w:type="paragraph" w:customStyle="1" w:styleId="0123SigDate">
    <w:name w:val="01.23 SigDate"/>
    <w:basedOn w:val="0122SigLoc"/>
    <w:qFormat/>
    <w:rsid w:val="00F14A5C"/>
    <w:rPr>
      <w:b w:val="0"/>
    </w:rPr>
  </w:style>
  <w:style w:type="paragraph" w:customStyle="1" w:styleId="0402NoteContinuation">
    <w:name w:val="04.02 NoteContinuation"/>
    <w:basedOn w:val="0401FN"/>
    <w:qFormat/>
    <w:rsid w:val="00F14A5C"/>
    <w:pPr>
      <w:spacing w:before="240"/>
      <w:ind w:firstLine="0"/>
    </w:pPr>
    <w:rPr>
      <w:color w:val="000000"/>
      <w:lang w:val="en-GB"/>
    </w:rPr>
  </w:style>
  <w:style w:type="paragraph" w:customStyle="1" w:styleId="0713Example">
    <w:name w:val="07.13 Example"/>
    <w:basedOn w:val="0701Equation"/>
    <w:qFormat/>
    <w:rsid w:val="00F14A5C"/>
    <w:rPr>
      <w:lang w:val="en-GB"/>
    </w:rPr>
  </w:style>
  <w:style w:type="paragraph" w:customStyle="1" w:styleId="0406MargN">
    <w:name w:val="04.06 MargN"/>
    <w:basedOn w:val="Normal"/>
    <w:qFormat/>
    <w:rsid w:val="00F14A5C"/>
    <w:pPr>
      <w:spacing w:line="560" w:lineRule="exact"/>
      <w:ind w:left="-720"/>
    </w:pPr>
    <w:rPr>
      <w:rFonts w:ascii="Cambria Math" w:hAnsi="Cambria Math"/>
      <w:sz w:val="24"/>
      <w:lang w:val="en-GB"/>
    </w:rPr>
  </w:style>
  <w:style w:type="character" w:customStyle="1" w:styleId="0124Trans">
    <w:name w:val="01.24 Trans"/>
    <w:qFormat/>
    <w:rsid w:val="00F14A5C"/>
    <w:rPr>
      <w:color w:val="7030A0"/>
    </w:rPr>
  </w:style>
  <w:style w:type="character" w:customStyle="1" w:styleId="0614TNoteMarker">
    <w:name w:val="06.14 TNoteMarker"/>
    <w:qFormat/>
    <w:rsid w:val="00F14A5C"/>
    <w:rPr>
      <w:bdr w:val="none" w:sz="0" w:space="0" w:color="auto"/>
      <w:shd w:val="clear" w:color="auto" w:fill="C4BC96"/>
      <w:vertAlign w:val="superscript"/>
      <w:lang w:val="en-GB"/>
    </w:rPr>
  </w:style>
  <w:style w:type="paragraph" w:customStyle="1" w:styleId="1312ChapDed">
    <w:name w:val="13.12 ChapDed"/>
    <w:basedOn w:val="0103ParaFirst"/>
    <w:qFormat/>
    <w:rsid w:val="00F14A5C"/>
    <w:pPr>
      <w:spacing w:after="360"/>
      <w:jc w:val="center"/>
    </w:pPr>
    <w:rPr>
      <w:i/>
      <w:lang w:val="en-GB"/>
    </w:rPr>
  </w:style>
  <w:style w:type="paragraph" w:customStyle="1" w:styleId="2001SpecialElement1">
    <w:name w:val="20.01 SpecialElement1"/>
    <w:basedOn w:val="Normal"/>
    <w:qFormat/>
    <w:rsid w:val="00F14A5C"/>
    <w:pPr>
      <w:shd w:val="clear" w:color="auto" w:fill="66FF66"/>
      <w:spacing w:line="560" w:lineRule="exact"/>
      <w:ind w:firstLine="720"/>
    </w:pPr>
    <w:rPr>
      <w:rFonts w:ascii="Cambria Math" w:hAnsi="Cambria Math"/>
      <w:sz w:val="24"/>
    </w:rPr>
  </w:style>
  <w:style w:type="paragraph" w:customStyle="1" w:styleId="2002SpecialElement2">
    <w:name w:val="20.02 SpecialElement2"/>
    <w:basedOn w:val="2001SpecialElement1"/>
    <w:qFormat/>
    <w:rsid w:val="00F14A5C"/>
    <w:pPr>
      <w:shd w:val="clear" w:color="auto" w:fill="00FFFF"/>
    </w:pPr>
  </w:style>
  <w:style w:type="paragraph" w:customStyle="1" w:styleId="2003SpecialElement3">
    <w:name w:val="20.03 SpecialElement3"/>
    <w:basedOn w:val="2001SpecialElement1"/>
    <w:qFormat/>
    <w:rsid w:val="00F14A5C"/>
    <w:pPr>
      <w:shd w:val="clear" w:color="auto" w:fill="FFCC66"/>
    </w:pPr>
  </w:style>
  <w:style w:type="character" w:customStyle="1" w:styleId="2011SpecialPhrase1">
    <w:name w:val="20.11 SpecialPhrase1"/>
    <w:qFormat/>
    <w:rsid w:val="00F14A5C"/>
    <w:rPr>
      <w:bdr w:val="none" w:sz="0" w:space="0" w:color="auto"/>
      <w:shd w:val="clear" w:color="auto" w:fill="66FF66"/>
    </w:rPr>
  </w:style>
  <w:style w:type="character" w:customStyle="1" w:styleId="2012SpecialPhrase2">
    <w:name w:val="20.12 SpecialPhrase2"/>
    <w:qFormat/>
    <w:rsid w:val="00F14A5C"/>
    <w:rPr>
      <w:bdr w:val="none" w:sz="0" w:space="0" w:color="auto"/>
      <w:shd w:val="clear" w:color="auto" w:fill="00FFFF"/>
    </w:rPr>
  </w:style>
  <w:style w:type="character" w:customStyle="1" w:styleId="2013SpecialPhrase3">
    <w:name w:val="20.13 SpecialPhrase3"/>
    <w:qFormat/>
    <w:rsid w:val="00F14A5C"/>
    <w:rPr>
      <w:bdr w:val="none" w:sz="0" w:space="0" w:color="auto"/>
      <w:shd w:val="clear" w:color="auto" w:fill="FFC000"/>
    </w:rPr>
  </w:style>
  <w:style w:type="paragraph" w:customStyle="1" w:styleId="0125AltText">
    <w:name w:val="01.25 AltText"/>
    <w:basedOn w:val="Normal"/>
    <w:qFormat/>
    <w:rsid w:val="00F14A5C"/>
    <w:pPr>
      <w:spacing w:line="560" w:lineRule="exact"/>
      <w:ind w:firstLine="720"/>
    </w:pPr>
    <w:rPr>
      <w:rFonts w:ascii="Arial Unicode MS" w:eastAsia="Arial Unicode MS" w:hAnsi="Arial Unicode MS"/>
      <w:sz w:val="24"/>
      <w:u w:val="dashDotHeavy"/>
    </w:rPr>
  </w:style>
  <w:style w:type="paragraph" w:customStyle="1" w:styleId="0126LongDesc">
    <w:name w:val="01.26 LongDesc"/>
    <w:basedOn w:val="0125AltText"/>
    <w:qFormat/>
    <w:rsid w:val="00F14A5C"/>
    <w:pPr>
      <w:pBdr>
        <w:top w:val="dotDash" w:sz="4" w:space="6" w:color="auto"/>
        <w:left w:val="dotDash" w:sz="4" w:space="6" w:color="auto"/>
        <w:bottom w:val="dotDash" w:sz="4" w:space="6" w:color="auto"/>
        <w:right w:val="dotDash" w:sz="4" w:space="6" w:color="auto"/>
      </w:pBdr>
      <w:spacing w:before="120" w:after="120"/>
      <w:ind w:firstLine="0"/>
    </w:pPr>
    <w:rPr>
      <w:u w:val="none"/>
    </w:rPr>
  </w:style>
  <w:style w:type="character" w:customStyle="1" w:styleId="1410RefSurname">
    <w:name w:val="14.10 RefSurname"/>
    <w:qFormat/>
    <w:rsid w:val="00F14A5C"/>
    <w:rPr>
      <w:bdr w:val="none" w:sz="0" w:space="0" w:color="auto"/>
      <w:shd w:val="clear" w:color="auto" w:fill="FF7C80"/>
      <w:lang w:val="en-GB"/>
    </w:rPr>
  </w:style>
  <w:style w:type="character" w:customStyle="1" w:styleId="1411RefForename">
    <w:name w:val="14.11 RefForename"/>
    <w:qFormat/>
    <w:rsid w:val="00F14A5C"/>
    <w:rPr>
      <w:bdr w:val="none" w:sz="0" w:space="0" w:color="auto"/>
      <w:shd w:val="clear" w:color="auto" w:fill="00FF00"/>
      <w:lang w:val="en-GB"/>
    </w:rPr>
  </w:style>
  <w:style w:type="character" w:customStyle="1" w:styleId="1412RefAuthorOrg">
    <w:name w:val="14.12 RefAuthorOrg"/>
    <w:qFormat/>
    <w:rsid w:val="00F14A5C"/>
    <w:rPr>
      <w:bdr w:val="none" w:sz="0" w:space="0" w:color="auto"/>
      <w:shd w:val="clear" w:color="auto" w:fill="FABF8F"/>
      <w:lang w:val="en-GB"/>
    </w:rPr>
  </w:style>
  <w:style w:type="character" w:customStyle="1" w:styleId="1414RefDate">
    <w:name w:val="14.14 RefDate"/>
    <w:qFormat/>
    <w:rsid w:val="00F14A5C"/>
    <w:rPr>
      <w:bdr w:val="none" w:sz="0" w:space="0" w:color="auto"/>
      <w:shd w:val="clear" w:color="auto" w:fill="FBFF8C"/>
      <w:lang w:val="en-GB"/>
    </w:rPr>
  </w:style>
  <w:style w:type="character" w:customStyle="1" w:styleId="1415RefChapTitle">
    <w:name w:val="14.15 RefChapTitle"/>
    <w:qFormat/>
    <w:rsid w:val="00F14A5C"/>
    <w:rPr>
      <w:bdr w:val="none" w:sz="0" w:space="0" w:color="auto"/>
      <w:shd w:val="clear" w:color="auto" w:fill="B5FFB3"/>
      <w:lang w:val="en-GB"/>
    </w:rPr>
  </w:style>
  <w:style w:type="character" w:customStyle="1" w:styleId="1416RefBookTitle">
    <w:name w:val="14.16 RefBookTitle"/>
    <w:qFormat/>
    <w:rsid w:val="00F14A5C"/>
    <w:rPr>
      <w:i/>
      <w:bdr w:val="none" w:sz="0" w:space="0" w:color="auto"/>
      <w:shd w:val="clear" w:color="auto" w:fill="8BFF8B"/>
      <w:lang w:val="en-GB"/>
    </w:rPr>
  </w:style>
  <w:style w:type="character" w:customStyle="1" w:styleId="1442RefVolEdForename">
    <w:name w:val="14.42 RefVolEdForename"/>
    <w:qFormat/>
    <w:rsid w:val="00F14A5C"/>
    <w:rPr>
      <w:bdr w:val="none" w:sz="0" w:space="0" w:color="auto"/>
      <w:shd w:val="clear" w:color="auto" w:fill="FFC0CB"/>
      <w:lang w:val="en-GB"/>
    </w:rPr>
  </w:style>
  <w:style w:type="character" w:customStyle="1" w:styleId="1417RefArticleTitle">
    <w:name w:val="14.17 RefArticleTitle"/>
    <w:qFormat/>
    <w:rsid w:val="00F14A5C"/>
    <w:rPr>
      <w:bdr w:val="none" w:sz="0" w:space="0" w:color="auto"/>
      <w:shd w:val="clear" w:color="auto" w:fill="D5F2FE"/>
      <w:lang w:val="en-GB"/>
    </w:rPr>
  </w:style>
  <w:style w:type="character" w:customStyle="1" w:styleId="1418RefJournalTitle">
    <w:name w:val="14.18 RefJournalTitle"/>
    <w:qFormat/>
    <w:rsid w:val="00F14A5C"/>
    <w:rPr>
      <w:i/>
      <w:bdr w:val="none" w:sz="0" w:space="0" w:color="auto"/>
      <w:shd w:val="clear" w:color="auto" w:fill="ADD8E6"/>
      <w:lang w:val="en-GB"/>
    </w:rPr>
  </w:style>
  <w:style w:type="character" w:customStyle="1" w:styleId="1419RefPubPlace">
    <w:name w:val="14.19 RefPubPlace"/>
    <w:qFormat/>
    <w:rsid w:val="00F14A5C"/>
    <w:rPr>
      <w:bdr w:val="none" w:sz="0" w:space="0" w:color="auto"/>
      <w:shd w:val="clear" w:color="auto" w:fill="E4CEF6"/>
      <w:lang w:val="en-GB"/>
    </w:rPr>
  </w:style>
  <w:style w:type="character" w:customStyle="1" w:styleId="1420RefPublisher">
    <w:name w:val="14.20 RefPublisher"/>
    <w:qFormat/>
    <w:rsid w:val="00F14A5C"/>
    <w:rPr>
      <w:bdr w:val="none" w:sz="0" w:space="0" w:color="auto"/>
      <w:shd w:val="clear" w:color="auto" w:fill="C9B1DD"/>
      <w:lang w:val="en-GB"/>
    </w:rPr>
  </w:style>
  <w:style w:type="character" w:customStyle="1" w:styleId="1421RefVolume">
    <w:name w:val="14.21 RefVolume"/>
    <w:qFormat/>
    <w:rsid w:val="00F14A5C"/>
    <w:rPr>
      <w:bdr w:val="none" w:sz="0" w:space="0" w:color="auto"/>
      <w:shd w:val="clear" w:color="auto" w:fill="AD9B9B"/>
      <w:lang w:val="en-GB"/>
    </w:rPr>
  </w:style>
  <w:style w:type="character" w:customStyle="1" w:styleId="1422RefIssue">
    <w:name w:val="14.22 RefIssue"/>
    <w:qFormat/>
    <w:rsid w:val="00F14A5C"/>
    <w:rPr>
      <w:bdr w:val="none" w:sz="0" w:space="0" w:color="auto"/>
      <w:shd w:val="clear" w:color="auto" w:fill="D86666"/>
      <w:lang w:val="en-GB"/>
    </w:rPr>
  </w:style>
  <w:style w:type="character" w:customStyle="1" w:styleId="1423RefExtent">
    <w:name w:val="14.23 RefExtent"/>
    <w:qFormat/>
    <w:rsid w:val="00F14A5C"/>
    <w:rPr>
      <w:bdr w:val="none" w:sz="0" w:space="0" w:color="auto"/>
      <w:shd w:val="clear" w:color="auto" w:fill="CCCACA"/>
      <w:lang w:val="en-GB"/>
    </w:rPr>
  </w:style>
  <w:style w:type="paragraph" w:customStyle="1" w:styleId="1531DocNotesBegin">
    <w:name w:val="15.31 DocNotesBegin"/>
    <w:basedOn w:val="1511DocBegin"/>
    <w:qFormat/>
    <w:rsid w:val="00F14A5C"/>
    <w:pPr>
      <w:shd w:val="clear" w:color="auto" w:fill="CDFFE4"/>
    </w:pPr>
  </w:style>
  <w:style w:type="character" w:customStyle="1" w:styleId="1533DocNotesType">
    <w:name w:val="15.33 DocNotesType"/>
    <w:qFormat/>
    <w:rsid w:val="00F14A5C"/>
    <w:rPr>
      <w:b/>
      <w:u w:val="dashLong"/>
      <w:bdr w:val="none" w:sz="0" w:space="0" w:color="auto"/>
    </w:rPr>
  </w:style>
  <w:style w:type="paragraph" w:customStyle="1" w:styleId="1532DocNotesEnd">
    <w:name w:val="15.32 DocNotesEnd"/>
    <w:basedOn w:val="1531DocNotesBegin"/>
    <w:qFormat/>
    <w:rsid w:val="00F14A5C"/>
    <w:pPr>
      <w:pBdr>
        <w:top w:val="none" w:sz="0" w:space="0" w:color="auto"/>
        <w:bottom w:val="dashed" w:sz="12" w:space="1" w:color="auto"/>
      </w:pBdr>
    </w:pPr>
  </w:style>
  <w:style w:type="paragraph" w:customStyle="1" w:styleId="1601DictBegin">
    <w:name w:val="16.01 DictBegin"/>
    <w:basedOn w:val="1511DocBegin"/>
    <w:qFormat/>
    <w:rsid w:val="00F14A5C"/>
    <w:pPr>
      <w:shd w:val="clear" w:color="auto" w:fill="9BBB59"/>
    </w:pPr>
  </w:style>
  <w:style w:type="paragraph" w:customStyle="1" w:styleId="1603DictEntryBegin">
    <w:name w:val="16.03 DictEntryBegin"/>
    <w:basedOn w:val="1601DictBegin"/>
    <w:qFormat/>
    <w:rsid w:val="00F14A5C"/>
    <w:pPr>
      <w:shd w:val="clear" w:color="auto" w:fill="CBDCA8"/>
    </w:pPr>
  </w:style>
  <w:style w:type="character" w:customStyle="1" w:styleId="1605DictHeadword">
    <w:name w:val="16.05 DictHeadword"/>
    <w:qFormat/>
    <w:rsid w:val="00F14A5C"/>
    <w:rPr>
      <w:rFonts w:ascii="Arial Unicode MS" w:eastAsia="Arial Unicode MS" w:hAnsi="Arial Unicode MS"/>
      <w:b/>
      <w:color w:val="4F6228"/>
    </w:rPr>
  </w:style>
  <w:style w:type="character" w:customStyle="1" w:styleId="1606DictSubword">
    <w:name w:val="16.06 DictSubword"/>
    <w:qFormat/>
    <w:rsid w:val="00F14A5C"/>
    <w:rPr>
      <w:rFonts w:ascii="Cambria Math" w:eastAsia="Arial Unicode MS" w:hAnsi="Cambria Math"/>
      <w:b/>
      <w:color w:val="4F6228"/>
    </w:rPr>
  </w:style>
  <w:style w:type="character" w:customStyle="1" w:styleId="1607DictSee">
    <w:name w:val="16.07 DictSee"/>
    <w:qFormat/>
    <w:rsid w:val="00F14A5C"/>
    <w:rPr>
      <w:i/>
      <w:color w:val="4F6228"/>
    </w:rPr>
  </w:style>
  <w:style w:type="paragraph" w:customStyle="1" w:styleId="1604DictEntryEnd">
    <w:name w:val="16.04 DictEntryEnd"/>
    <w:basedOn w:val="1603DictEntryBegin"/>
    <w:qFormat/>
    <w:rsid w:val="00F14A5C"/>
    <w:pPr>
      <w:pBdr>
        <w:top w:val="none" w:sz="0" w:space="0" w:color="auto"/>
        <w:bottom w:val="dashed" w:sz="12" w:space="1" w:color="auto"/>
      </w:pBdr>
    </w:pPr>
  </w:style>
  <w:style w:type="paragraph" w:customStyle="1" w:styleId="1602DictEnd">
    <w:name w:val="16.02 DictEnd"/>
    <w:basedOn w:val="1601DictBegin"/>
    <w:qFormat/>
    <w:rsid w:val="00F14A5C"/>
    <w:pPr>
      <w:pBdr>
        <w:top w:val="none" w:sz="0" w:space="0" w:color="auto"/>
        <w:bottom w:val="dashed" w:sz="12" w:space="1" w:color="auto"/>
      </w:pBdr>
    </w:pPr>
  </w:style>
  <w:style w:type="paragraph" w:customStyle="1" w:styleId="1721CaseHeadBegin">
    <w:name w:val="17.21 CaseHeadBegin"/>
    <w:basedOn w:val="1711ToTreatiesBegin"/>
    <w:qFormat/>
    <w:rsid w:val="00F14A5C"/>
  </w:style>
  <w:style w:type="paragraph" w:customStyle="1" w:styleId="1722CaseHeadEnd">
    <w:name w:val="17.22 CaseHeadEnd"/>
    <w:basedOn w:val="1721CaseHeadBegin"/>
    <w:qFormat/>
    <w:rsid w:val="00F14A5C"/>
    <w:pPr>
      <w:pBdr>
        <w:top w:val="none" w:sz="0" w:space="0" w:color="auto"/>
        <w:bottom w:val="thickThinSmallGap" w:sz="24" w:space="1" w:color="auto"/>
      </w:pBdr>
    </w:pPr>
  </w:style>
  <w:style w:type="paragraph" w:customStyle="1" w:styleId="1723CaseName">
    <w:name w:val="17.23 CaseName"/>
    <w:basedOn w:val="Normal"/>
    <w:qFormat/>
    <w:rsid w:val="00F14A5C"/>
    <w:pPr>
      <w:spacing w:before="120" w:after="120" w:line="560" w:lineRule="exact"/>
      <w:jc w:val="center"/>
    </w:pPr>
    <w:rPr>
      <w:rFonts w:ascii="Cambria Math" w:hAnsi="Cambria Math"/>
      <w:smallCaps/>
      <w:sz w:val="36"/>
    </w:rPr>
  </w:style>
  <w:style w:type="paragraph" w:customStyle="1" w:styleId="1724CaseNameAlt">
    <w:name w:val="17.24 CaseNameAlt"/>
    <w:basedOn w:val="1723CaseName"/>
    <w:qFormat/>
    <w:rsid w:val="00F14A5C"/>
    <w:rPr>
      <w:smallCaps w:val="0"/>
    </w:rPr>
  </w:style>
  <w:style w:type="paragraph" w:customStyle="1" w:styleId="1725CaseNumber">
    <w:name w:val="17.25 CaseNumber"/>
    <w:basedOn w:val="1723CaseName"/>
    <w:qFormat/>
    <w:rsid w:val="00F14A5C"/>
    <w:rPr>
      <w:smallCaps w:val="0"/>
      <w:sz w:val="28"/>
      <w:u w:val="dash"/>
    </w:rPr>
  </w:style>
  <w:style w:type="paragraph" w:customStyle="1" w:styleId="1726CaseCourt">
    <w:name w:val="17.26 CaseCourt"/>
    <w:basedOn w:val="1725CaseNumber"/>
    <w:qFormat/>
    <w:rsid w:val="00F14A5C"/>
    <w:rPr>
      <w:i/>
      <w:sz w:val="24"/>
      <w:u w:val="none"/>
    </w:rPr>
  </w:style>
  <w:style w:type="character" w:customStyle="1" w:styleId="1727CaseDate">
    <w:name w:val="17.27 CaseDate"/>
    <w:qFormat/>
    <w:rsid w:val="00F14A5C"/>
    <w:rPr>
      <w:color w:val="C0504D"/>
    </w:rPr>
  </w:style>
  <w:style w:type="paragraph" w:customStyle="1" w:styleId="1728CaseStageName">
    <w:name w:val="17.28 CaseStageName"/>
    <w:basedOn w:val="1725CaseNumber"/>
    <w:qFormat/>
    <w:rsid w:val="00F14A5C"/>
    <w:pPr>
      <w:jc w:val="left"/>
    </w:pPr>
    <w:rPr>
      <w:i/>
      <w:color w:val="365F91"/>
      <w:u w:val="none"/>
    </w:rPr>
  </w:style>
  <w:style w:type="paragraph" w:customStyle="1" w:styleId="1729CaseJudges">
    <w:name w:val="17.29 CaseJudges"/>
    <w:basedOn w:val="1728CaseStageName"/>
    <w:qFormat/>
    <w:rsid w:val="00F14A5C"/>
    <w:rPr>
      <w:i w:val="0"/>
      <w:color w:val="auto"/>
    </w:rPr>
  </w:style>
  <w:style w:type="paragraph" w:customStyle="1" w:styleId="1731CaseSummaryBegin">
    <w:name w:val="17.31 CaseSummaryBegin"/>
    <w:basedOn w:val="1721CaseHeadBegin"/>
    <w:qFormat/>
    <w:rsid w:val="00F14A5C"/>
  </w:style>
  <w:style w:type="paragraph" w:customStyle="1" w:styleId="1732CaseSummaryEnd">
    <w:name w:val="17.32 CaseSummaryEnd"/>
    <w:basedOn w:val="1721CaseHeadBegin"/>
    <w:qFormat/>
    <w:rsid w:val="00F14A5C"/>
    <w:pPr>
      <w:pBdr>
        <w:top w:val="none" w:sz="0" w:space="0" w:color="auto"/>
        <w:bottom w:val="thickThinSmallGap" w:sz="24" w:space="1" w:color="auto"/>
      </w:pBdr>
    </w:pPr>
  </w:style>
  <w:style w:type="paragraph" w:customStyle="1" w:styleId="1741CaseFactsBegin">
    <w:name w:val="17.41 CaseFactsBegin"/>
    <w:basedOn w:val="1721CaseHeadBegin"/>
    <w:qFormat/>
    <w:rsid w:val="00F14A5C"/>
  </w:style>
  <w:style w:type="paragraph" w:customStyle="1" w:styleId="1742CaseFactsEnd">
    <w:name w:val="17.42 CaseFactsEnd"/>
    <w:basedOn w:val="1721CaseHeadBegin"/>
    <w:qFormat/>
    <w:rsid w:val="00F14A5C"/>
    <w:pPr>
      <w:pBdr>
        <w:top w:val="none" w:sz="0" w:space="0" w:color="auto"/>
        <w:bottom w:val="thickThinSmallGap" w:sz="24" w:space="1" w:color="auto"/>
      </w:pBdr>
    </w:pPr>
  </w:style>
  <w:style w:type="paragraph" w:customStyle="1" w:styleId="1743CaseHeldBegin">
    <w:name w:val="17.43 CaseHeldBegin"/>
    <w:basedOn w:val="1721CaseHeadBegin"/>
    <w:qFormat/>
    <w:rsid w:val="00F14A5C"/>
  </w:style>
  <w:style w:type="paragraph" w:customStyle="1" w:styleId="1744CaseHeldEnd">
    <w:name w:val="17.44 CaseHeldEnd"/>
    <w:basedOn w:val="1721CaseHeadBegin"/>
    <w:qFormat/>
    <w:rsid w:val="00F14A5C"/>
    <w:pPr>
      <w:pBdr>
        <w:top w:val="none" w:sz="0" w:space="0" w:color="auto"/>
        <w:bottom w:val="thickThinSmallGap" w:sz="24" w:space="1" w:color="auto"/>
      </w:pBdr>
    </w:pPr>
  </w:style>
  <w:style w:type="paragraph" w:customStyle="1" w:styleId="1737CaseStageBegin">
    <w:name w:val="17.37 CaseStageBegin"/>
    <w:basedOn w:val="1721CaseHeadBegin"/>
    <w:qFormat/>
    <w:rsid w:val="00F14A5C"/>
  </w:style>
  <w:style w:type="paragraph" w:customStyle="1" w:styleId="1738CaseStageEnd">
    <w:name w:val="17.38 CaseStageEnd"/>
    <w:basedOn w:val="1721CaseHeadBegin"/>
    <w:qFormat/>
    <w:rsid w:val="00F14A5C"/>
    <w:pPr>
      <w:pBdr>
        <w:top w:val="none" w:sz="0" w:space="0" w:color="auto"/>
        <w:bottom w:val="thickThinSmallGap" w:sz="24" w:space="1" w:color="auto"/>
      </w:pBdr>
    </w:pPr>
  </w:style>
  <w:style w:type="paragraph" w:customStyle="1" w:styleId="1733CaseIntroBegin">
    <w:name w:val="17.33 CaseIntroBegin"/>
    <w:basedOn w:val="1721CaseHeadBegin"/>
    <w:qFormat/>
    <w:rsid w:val="00F14A5C"/>
  </w:style>
  <w:style w:type="paragraph" w:customStyle="1" w:styleId="1734CaseIntroEnd">
    <w:name w:val="17.34 CaseIntroEnd"/>
    <w:basedOn w:val="1721CaseHeadBegin"/>
    <w:qFormat/>
    <w:rsid w:val="00F14A5C"/>
    <w:pPr>
      <w:pBdr>
        <w:top w:val="none" w:sz="0" w:space="0" w:color="auto"/>
        <w:bottom w:val="thickThinSmallGap" w:sz="24" w:space="1" w:color="auto"/>
      </w:pBdr>
    </w:pPr>
  </w:style>
  <w:style w:type="paragraph" w:customStyle="1" w:styleId="1735CaseBodyBegin">
    <w:name w:val="17.35 CaseBodyBegin"/>
    <w:basedOn w:val="1721CaseHeadBegin"/>
    <w:qFormat/>
    <w:rsid w:val="00F14A5C"/>
  </w:style>
  <w:style w:type="paragraph" w:customStyle="1" w:styleId="1745CaseOpinionBegin">
    <w:name w:val="17.45 CaseOpinionBegin"/>
    <w:basedOn w:val="1721CaseHeadBegin"/>
    <w:qFormat/>
    <w:rsid w:val="00F14A5C"/>
  </w:style>
  <w:style w:type="paragraph" w:customStyle="1" w:styleId="1746CaseOpinionEnd">
    <w:name w:val="17.46 CaseOpinionEnd"/>
    <w:basedOn w:val="1721CaseHeadBegin"/>
    <w:qFormat/>
    <w:rsid w:val="00F14A5C"/>
    <w:pPr>
      <w:pBdr>
        <w:top w:val="none" w:sz="0" w:space="0" w:color="auto"/>
        <w:bottom w:val="thickThinSmallGap" w:sz="24" w:space="1" w:color="auto"/>
      </w:pBdr>
    </w:pPr>
  </w:style>
  <w:style w:type="paragraph" w:customStyle="1" w:styleId="1747CaseDissentBegin">
    <w:name w:val="17.47 CaseDissentBegin"/>
    <w:basedOn w:val="1721CaseHeadBegin"/>
    <w:qFormat/>
    <w:rsid w:val="00F14A5C"/>
  </w:style>
  <w:style w:type="paragraph" w:customStyle="1" w:styleId="1748CaseDissentEnd">
    <w:name w:val="17.48 CaseDissentEnd"/>
    <w:basedOn w:val="1721CaseHeadBegin"/>
    <w:qFormat/>
    <w:rsid w:val="00F14A5C"/>
    <w:pPr>
      <w:pBdr>
        <w:top w:val="none" w:sz="0" w:space="0" w:color="auto"/>
        <w:bottom w:val="thickThinSmallGap" w:sz="24" w:space="1" w:color="auto"/>
      </w:pBdr>
    </w:pPr>
  </w:style>
  <w:style w:type="paragraph" w:customStyle="1" w:styleId="1749CaseDecisionBegin">
    <w:name w:val="17.49 CaseDecisionBegin"/>
    <w:basedOn w:val="1721CaseHeadBegin"/>
    <w:qFormat/>
    <w:rsid w:val="00F14A5C"/>
  </w:style>
  <w:style w:type="paragraph" w:customStyle="1" w:styleId="1750CaseDecisionEnd">
    <w:name w:val="17.50 CaseDecisionEnd"/>
    <w:basedOn w:val="1721CaseHeadBegin"/>
    <w:qFormat/>
    <w:rsid w:val="00F14A5C"/>
    <w:pPr>
      <w:pBdr>
        <w:top w:val="none" w:sz="0" w:space="0" w:color="auto"/>
        <w:bottom w:val="thickThinSmallGap" w:sz="24" w:space="1" w:color="auto"/>
      </w:pBdr>
    </w:pPr>
  </w:style>
  <w:style w:type="paragraph" w:customStyle="1" w:styleId="1751CaseReferenceBegin">
    <w:name w:val="17.51 CaseReferenceBegin"/>
    <w:basedOn w:val="1721CaseHeadBegin"/>
    <w:qFormat/>
    <w:rsid w:val="00F14A5C"/>
  </w:style>
  <w:style w:type="paragraph" w:customStyle="1" w:styleId="1752CaseReferenceEnd">
    <w:name w:val="17.52 CaseReferenceEnd"/>
    <w:basedOn w:val="1721CaseHeadBegin"/>
    <w:qFormat/>
    <w:rsid w:val="00F14A5C"/>
    <w:pPr>
      <w:pBdr>
        <w:top w:val="none" w:sz="0" w:space="0" w:color="auto"/>
        <w:bottom w:val="thickThinSmallGap" w:sz="24" w:space="1" w:color="auto"/>
      </w:pBdr>
    </w:pPr>
  </w:style>
  <w:style w:type="paragraph" w:customStyle="1" w:styleId="1736CaseBodyEnd">
    <w:name w:val="17.36 CaseBodyEnd"/>
    <w:basedOn w:val="1721CaseHeadBegin"/>
    <w:qFormat/>
    <w:rsid w:val="00F14A5C"/>
    <w:pPr>
      <w:pBdr>
        <w:top w:val="none" w:sz="0" w:space="0" w:color="auto"/>
        <w:bottom w:val="thickThinSmallGap" w:sz="24" w:space="1" w:color="auto"/>
      </w:pBdr>
    </w:pPr>
  </w:style>
  <w:style w:type="paragraph" w:customStyle="1" w:styleId="1801ActivityBegin">
    <w:name w:val="18.01 ActivityBegin"/>
    <w:basedOn w:val="0801BoxBegin"/>
    <w:qFormat/>
    <w:rsid w:val="00F14A5C"/>
  </w:style>
  <w:style w:type="paragraph" w:customStyle="1" w:styleId="1802ActivityEnd">
    <w:name w:val="18.02 ActivityEnd"/>
    <w:basedOn w:val="0802BoxEnd"/>
    <w:qFormat/>
    <w:rsid w:val="00F14A5C"/>
  </w:style>
  <w:style w:type="paragraph" w:customStyle="1" w:styleId="1803VignetteBegin">
    <w:name w:val="18.03 VignetteBegin"/>
    <w:basedOn w:val="1801ActivityBegin"/>
    <w:qFormat/>
    <w:rsid w:val="00F14A5C"/>
  </w:style>
  <w:style w:type="paragraph" w:customStyle="1" w:styleId="1804VignetteEnd">
    <w:name w:val="18.04 VignetteEnd"/>
    <w:basedOn w:val="1802ActivityEnd"/>
    <w:qFormat/>
    <w:rsid w:val="00F14A5C"/>
  </w:style>
  <w:style w:type="paragraph" w:customStyle="1" w:styleId="1805LegislationBegin">
    <w:name w:val="18.05 LegislationBegin"/>
    <w:basedOn w:val="1801ActivityBegin"/>
    <w:qFormat/>
    <w:rsid w:val="00F14A5C"/>
  </w:style>
  <w:style w:type="paragraph" w:customStyle="1" w:styleId="1806LegislationEnd">
    <w:name w:val="18.06 LegislationEnd"/>
    <w:basedOn w:val="1802ActivityEnd"/>
    <w:qFormat/>
    <w:rsid w:val="00F14A5C"/>
  </w:style>
  <w:style w:type="character" w:customStyle="1" w:styleId="1730CaseJudge">
    <w:name w:val="17.30 CaseJudge"/>
    <w:qFormat/>
    <w:rsid w:val="00F14A5C"/>
    <w:rPr>
      <w:bdr w:val="none" w:sz="0" w:space="0" w:color="auto"/>
      <w:shd w:val="clear" w:color="auto" w:fill="D9D9D9"/>
    </w:rPr>
  </w:style>
  <w:style w:type="character" w:customStyle="1" w:styleId="0212Keyword">
    <w:name w:val="02.12 Keyword"/>
    <w:qFormat/>
    <w:rsid w:val="00F14A5C"/>
    <w:rPr>
      <w:bdr w:val="none" w:sz="0" w:space="0" w:color="auto"/>
      <w:shd w:val="clear" w:color="auto" w:fill="DAEEF3"/>
      <w:lang w:val="en-GB"/>
    </w:rPr>
  </w:style>
  <w:style w:type="paragraph" w:customStyle="1" w:styleId="1440IndSubSubEntry">
    <w:name w:val="14.40 IndSubSubEntry"/>
    <w:basedOn w:val="1432IndSubEntry"/>
    <w:qFormat/>
    <w:rsid w:val="00F14A5C"/>
    <w:pPr>
      <w:ind w:left="1440"/>
    </w:pPr>
    <w:rPr>
      <w:lang w:val="en-GB"/>
    </w:rPr>
  </w:style>
  <w:style w:type="paragraph" w:customStyle="1" w:styleId="1716CaseCounsel">
    <w:name w:val="17.16 CaseCounsel"/>
    <w:basedOn w:val="0301UL"/>
    <w:qFormat/>
    <w:rsid w:val="00F14A5C"/>
    <w:pPr>
      <w:shd w:val="clear" w:color="auto" w:fill="F2DBDB"/>
    </w:pPr>
    <w:rPr>
      <w:iCs/>
    </w:rPr>
  </w:style>
  <w:style w:type="character" w:customStyle="1" w:styleId="1717CaseXRef">
    <w:name w:val="17.17 CaseXRef"/>
    <w:qFormat/>
    <w:rsid w:val="00F14A5C"/>
    <w:rPr>
      <w:bdr w:val="none" w:sz="0" w:space="0" w:color="auto"/>
      <w:shd w:val="clear" w:color="auto" w:fill="E6CDAC"/>
    </w:rPr>
  </w:style>
  <w:style w:type="paragraph" w:customStyle="1" w:styleId="0842ComplexNumParaEnd">
    <w:name w:val="08.42 ComplexNumParaEnd"/>
    <w:basedOn w:val="0844OthContainerEnd"/>
    <w:qFormat/>
    <w:rsid w:val="00F14A5C"/>
  </w:style>
  <w:style w:type="paragraph" w:customStyle="1" w:styleId="0843OthContainerBegin">
    <w:name w:val="08.43 OthContainerBegin"/>
    <w:basedOn w:val="0841ComplexNumParaBegin"/>
    <w:qFormat/>
    <w:rsid w:val="00F14A5C"/>
    <w:rPr>
      <w:lang w:val="en-GB"/>
    </w:rPr>
  </w:style>
  <w:style w:type="paragraph" w:customStyle="1" w:styleId="0101Para">
    <w:name w:val="01.01 Para"/>
    <w:basedOn w:val="Normal"/>
    <w:qFormat/>
    <w:rsid w:val="00F14A5C"/>
    <w:pPr>
      <w:spacing w:line="560" w:lineRule="exact"/>
      <w:ind w:firstLine="720"/>
    </w:pPr>
    <w:rPr>
      <w:rFonts w:ascii="Cambria Math" w:hAnsi="Cambria Math"/>
      <w:sz w:val="24"/>
      <w:lang w:val="en-GB"/>
    </w:rPr>
  </w:style>
  <w:style w:type="paragraph" w:customStyle="1" w:styleId="1441IndSubSubSubEntry">
    <w:name w:val="14.41 IndSubSubSubEntry"/>
    <w:basedOn w:val="1440IndSubSubEntry"/>
    <w:qFormat/>
    <w:rsid w:val="00F14A5C"/>
    <w:pPr>
      <w:ind w:left="2160"/>
    </w:pPr>
  </w:style>
  <w:style w:type="character" w:customStyle="1" w:styleId="txt">
    <w:name w:val="txt"/>
    <w:rsid w:val="00F14A5C"/>
  </w:style>
  <w:style w:type="character" w:customStyle="1" w:styleId="0128SourceInText">
    <w:name w:val="01.28 SourceInText"/>
    <w:qFormat/>
    <w:rsid w:val="00F14A5C"/>
    <w:rPr>
      <w:color w:val="0070C0"/>
    </w:rPr>
  </w:style>
  <w:style w:type="character" w:customStyle="1" w:styleId="1136SerListISBN">
    <w:name w:val="11.36 SerListISBN"/>
    <w:rsid w:val="00F14A5C"/>
    <w:rPr>
      <w:color w:val="7030A0"/>
      <w:bdr w:val="none" w:sz="0" w:space="0" w:color="auto"/>
      <w:shd w:val="clear" w:color="auto" w:fill="auto"/>
      <w:lang w:val="en-GB"/>
    </w:rPr>
  </w:style>
  <w:style w:type="paragraph" w:customStyle="1" w:styleId="0714Statement">
    <w:name w:val="07.14 Statement"/>
    <w:basedOn w:val="0701Equation"/>
    <w:qFormat/>
    <w:rsid w:val="00F14A5C"/>
    <w:rPr>
      <w:rFonts w:cs="Helv"/>
      <w:szCs w:val="24"/>
    </w:rPr>
  </w:style>
  <w:style w:type="paragraph" w:customStyle="1" w:styleId="0845EpigraphBegin">
    <w:name w:val="08.45 EpigraphBegin"/>
    <w:basedOn w:val="0801BoxBegin"/>
    <w:qFormat/>
    <w:rsid w:val="00F14A5C"/>
  </w:style>
  <w:style w:type="paragraph" w:customStyle="1" w:styleId="0846EpigraphEnd">
    <w:name w:val="08.46 EpigraphEnd"/>
    <w:basedOn w:val="0802BoxEnd"/>
    <w:qFormat/>
    <w:rsid w:val="00F14A5C"/>
  </w:style>
  <w:style w:type="paragraph" w:customStyle="1" w:styleId="1753CaseDeclarationBegin">
    <w:name w:val="17.53 CaseDeclarationBegin"/>
    <w:basedOn w:val="1721CaseHeadBegin"/>
    <w:qFormat/>
    <w:rsid w:val="00F14A5C"/>
  </w:style>
  <w:style w:type="paragraph" w:customStyle="1" w:styleId="1754CaseDeclarationEnd">
    <w:name w:val="17.54 CaseDeclarationEnd"/>
    <w:basedOn w:val="1722CaseHeadEnd"/>
    <w:qFormat/>
    <w:rsid w:val="00F14A5C"/>
  </w:style>
  <w:style w:type="paragraph" w:customStyle="1" w:styleId="1755CaseNoteBegin">
    <w:name w:val="17.55 CaseNoteBegin"/>
    <w:basedOn w:val="1721CaseHeadBegin"/>
    <w:qFormat/>
    <w:rsid w:val="00F14A5C"/>
  </w:style>
  <w:style w:type="paragraph" w:customStyle="1" w:styleId="1756CaseNoteEnd">
    <w:name w:val="17.56 CaseNoteEnd"/>
    <w:basedOn w:val="1722CaseHeadEnd"/>
    <w:qFormat/>
    <w:rsid w:val="00F14A5C"/>
  </w:style>
  <w:style w:type="paragraph" w:customStyle="1" w:styleId="1314ChapToCB">
    <w:name w:val="13.14 ChapToCB"/>
    <w:basedOn w:val="1157ToCB"/>
    <w:qFormat/>
    <w:rsid w:val="00F14A5C"/>
    <w:rPr>
      <w:lang w:val="en-GB"/>
    </w:rPr>
  </w:style>
  <w:style w:type="paragraph" w:customStyle="1" w:styleId="1315ChapToCC">
    <w:name w:val="13.15 ChapToCC"/>
    <w:basedOn w:val="1158ToCC"/>
    <w:qFormat/>
    <w:rsid w:val="00F14A5C"/>
    <w:rPr>
      <w:lang w:val="en-GB"/>
    </w:rPr>
  </w:style>
  <w:style w:type="paragraph" w:customStyle="1" w:styleId="1316ChapToCOverview">
    <w:name w:val="13.16 ChapToCOverview"/>
    <w:basedOn w:val="1156ToCA"/>
    <w:qFormat/>
    <w:rsid w:val="00F14A5C"/>
    <w:rPr>
      <w:szCs w:val="24"/>
    </w:rPr>
  </w:style>
  <w:style w:type="paragraph" w:customStyle="1" w:styleId="0129MultiChoiceAnswer">
    <w:name w:val="01.29 MultiChoiceAnswer"/>
    <w:basedOn w:val="0302NL"/>
    <w:qFormat/>
    <w:rsid w:val="00F14A5C"/>
    <w:rPr>
      <w:color w:val="31849B"/>
    </w:rPr>
  </w:style>
  <w:style w:type="paragraph" w:customStyle="1" w:styleId="1540GroupDocBegin">
    <w:name w:val="15.40 GroupDocBegin"/>
    <w:basedOn w:val="0811FigGroupBegin"/>
    <w:qFormat/>
    <w:rsid w:val="00F14A5C"/>
    <w:rPr>
      <w:szCs w:val="24"/>
    </w:rPr>
  </w:style>
  <w:style w:type="paragraph" w:customStyle="1" w:styleId="1541GroupDocEnd">
    <w:name w:val="15.41 GroupDocEnd"/>
    <w:basedOn w:val="0812FigGroupEnd"/>
    <w:qFormat/>
    <w:rsid w:val="00F14A5C"/>
    <w:rPr>
      <w:szCs w:val="24"/>
    </w:rPr>
  </w:style>
  <w:style w:type="paragraph" w:customStyle="1" w:styleId="1165PageNoHead">
    <w:name w:val="11.65 PageNoHead"/>
    <w:basedOn w:val="1522LDate"/>
    <w:qFormat/>
    <w:rsid w:val="00F14A5C"/>
    <w:pPr>
      <w:spacing w:before="0"/>
    </w:pPr>
    <w:rPr>
      <w:i/>
      <w:color w:val="76923C"/>
    </w:rPr>
  </w:style>
  <w:style w:type="paragraph" w:customStyle="1" w:styleId="0847ReviewBegin">
    <w:name w:val="08.47 ReviewBegin"/>
    <w:basedOn w:val="0801BoxBegin"/>
    <w:qFormat/>
    <w:rsid w:val="00F14A5C"/>
  </w:style>
  <w:style w:type="paragraph" w:customStyle="1" w:styleId="0848ReviewEnd">
    <w:name w:val="08.48 ReviewEnd"/>
    <w:basedOn w:val="0802BoxEnd"/>
    <w:qFormat/>
    <w:rsid w:val="00F14A5C"/>
  </w:style>
  <w:style w:type="character" w:customStyle="1" w:styleId="1770ArbTrib">
    <w:name w:val="17.70 ArbTrib"/>
    <w:rsid w:val="00F14A5C"/>
    <w:rPr>
      <w:i/>
      <w:color w:val="000000"/>
      <w:bdr w:val="none" w:sz="0" w:space="0" w:color="auto"/>
      <w:shd w:val="clear" w:color="auto" w:fill="CCC0D9"/>
    </w:rPr>
  </w:style>
  <w:style w:type="paragraph" w:customStyle="1" w:styleId="Poem">
    <w:name w:val="Poem"/>
    <w:basedOn w:val="Normal"/>
    <w:link w:val="PoemChar"/>
    <w:qFormat/>
    <w:rsid w:val="00F14A5C"/>
    <w:pPr>
      <w:ind w:left="432" w:right="432"/>
    </w:pPr>
    <w:rPr>
      <w:sz w:val="24"/>
      <w:szCs w:val="24"/>
    </w:rPr>
  </w:style>
  <w:style w:type="paragraph" w:customStyle="1" w:styleId="Poem1">
    <w:name w:val="Poem 1"/>
    <w:basedOn w:val="Poem"/>
    <w:rsid w:val="00F14A5C"/>
    <w:pPr>
      <w:ind w:left="864"/>
    </w:pPr>
  </w:style>
  <w:style w:type="character" w:customStyle="1" w:styleId="PoemChar">
    <w:name w:val="Poem Char"/>
    <w:basedOn w:val="DefaultParagraphFont"/>
    <w:link w:val="Poem"/>
    <w:rsid w:val="00F14A5C"/>
    <w:rPr>
      <w:rFonts w:ascii="Times New Roman" w:eastAsia="Times New Roman" w:hAnsi="Times New Roman" w:cs="Times New Roman"/>
      <w:sz w:val="24"/>
      <w:szCs w:val="24"/>
      <w:lang w:val="en-US"/>
    </w:rPr>
  </w:style>
  <w:style w:type="paragraph" w:customStyle="1" w:styleId="0142DialVerse">
    <w:name w:val="01.42 DialVerse"/>
    <w:basedOn w:val="0140DialProse"/>
    <w:qFormat/>
    <w:rsid w:val="00F14A5C"/>
    <w:rPr>
      <w:color w:val="3333FF"/>
      <w:lang w:eastAsia="en-GB"/>
    </w:rPr>
  </w:style>
  <w:style w:type="character" w:customStyle="1" w:styleId="eIta">
    <w:name w:val="eIta"/>
    <w:rsid w:val="00F14A5C"/>
    <w:rPr>
      <w:rFonts w:ascii="Times New Roman" w:hAnsi="Times New Roman"/>
      <w:i/>
    </w:rPr>
  </w:style>
  <w:style w:type="paragraph" w:customStyle="1" w:styleId="0141DialSong">
    <w:name w:val="01.41 DialSong"/>
    <w:basedOn w:val="0140DialProse"/>
    <w:qFormat/>
    <w:rsid w:val="00F14A5C"/>
    <w:rPr>
      <w:color w:val="009900"/>
    </w:rPr>
  </w:style>
  <w:style w:type="paragraph" w:customStyle="1" w:styleId="0143PartLineStart">
    <w:name w:val="01.43 PartLineStart"/>
    <w:basedOn w:val="0140DialProse"/>
    <w:qFormat/>
    <w:rsid w:val="00F14A5C"/>
    <w:rPr>
      <w:color w:val="FF33CC"/>
    </w:rPr>
  </w:style>
  <w:style w:type="paragraph" w:customStyle="1" w:styleId="0144PartLineMiddle">
    <w:name w:val="01.44 PartLineMiddle"/>
    <w:basedOn w:val="0140DialProse"/>
    <w:qFormat/>
    <w:rsid w:val="00F14A5C"/>
    <w:rPr>
      <w:color w:val="FF0000"/>
    </w:rPr>
  </w:style>
  <w:style w:type="paragraph" w:customStyle="1" w:styleId="0145PartLineEnd">
    <w:name w:val="01.45 PartLineEnd"/>
    <w:basedOn w:val="0140DialProse"/>
    <w:qFormat/>
    <w:rsid w:val="00F14A5C"/>
    <w:rPr>
      <w:color w:val="FF9900"/>
    </w:rPr>
  </w:style>
  <w:style w:type="paragraph" w:customStyle="1" w:styleId="0150StageDirEnter">
    <w:name w:val="01.50 StageDirEnter"/>
    <w:basedOn w:val="0105Ext"/>
    <w:qFormat/>
    <w:rsid w:val="00F14A5C"/>
    <w:rPr>
      <w:color w:val="984806" w:themeColor="accent6" w:themeShade="80"/>
    </w:rPr>
  </w:style>
  <w:style w:type="paragraph" w:styleId="NormalWeb">
    <w:name w:val="Normal (Web)"/>
    <w:basedOn w:val="Normal"/>
    <w:link w:val="NormalWebChar"/>
    <w:rsid w:val="00F14A5C"/>
    <w:pPr>
      <w:spacing w:before="100" w:beforeAutospacing="1" w:after="100" w:afterAutospacing="1"/>
    </w:pPr>
    <w:rPr>
      <w:sz w:val="24"/>
      <w:szCs w:val="24"/>
    </w:rPr>
  </w:style>
  <w:style w:type="paragraph" w:customStyle="1" w:styleId="Style1">
    <w:name w:val="Style1"/>
    <w:basedOn w:val="0150StageDirEnter"/>
    <w:qFormat/>
    <w:rsid w:val="00F14A5C"/>
  </w:style>
  <w:style w:type="paragraph" w:customStyle="1" w:styleId="Style2">
    <w:name w:val="Style2"/>
    <w:basedOn w:val="0150StageDirEnter"/>
    <w:qFormat/>
    <w:rsid w:val="00F14A5C"/>
  </w:style>
  <w:style w:type="character" w:customStyle="1" w:styleId="NormalWebChar">
    <w:name w:val="Normal (Web) Char"/>
    <w:basedOn w:val="DefaultParagraphFont"/>
    <w:link w:val="NormalWeb"/>
    <w:rsid w:val="00F14A5C"/>
    <w:rPr>
      <w:rFonts w:ascii="Times New Roman" w:eastAsia="Times New Roman" w:hAnsi="Times New Roman" w:cs="Times New Roman"/>
      <w:sz w:val="24"/>
      <w:szCs w:val="24"/>
      <w:lang w:val="en-US"/>
    </w:rPr>
  </w:style>
  <w:style w:type="paragraph" w:customStyle="1" w:styleId="0151StageDirExit">
    <w:name w:val="01.51 StageDirExit"/>
    <w:basedOn w:val="0105Ext"/>
    <w:qFormat/>
    <w:rsid w:val="00F14A5C"/>
    <w:pPr>
      <w:jc w:val="right"/>
    </w:pPr>
    <w:rPr>
      <w:color w:val="984806" w:themeColor="accent6" w:themeShade="80"/>
    </w:rPr>
  </w:style>
  <w:style w:type="character" w:customStyle="1" w:styleId="0152StageDirExitInLine">
    <w:name w:val="01.52 StageDirExitInLine"/>
    <w:basedOn w:val="0154StageDirInLine"/>
    <w:uiPriority w:val="1"/>
    <w:qFormat/>
    <w:rsid w:val="00F14A5C"/>
    <w:rPr>
      <w:i/>
      <w:color w:val="984806" w:themeColor="accent6" w:themeShade="80"/>
    </w:rPr>
  </w:style>
  <w:style w:type="paragraph" w:customStyle="1" w:styleId="0153StageDir">
    <w:name w:val="01.53 StageDir"/>
    <w:basedOn w:val="0105Ext"/>
    <w:qFormat/>
    <w:rsid w:val="00F14A5C"/>
    <w:rPr>
      <w:color w:val="984806" w:themeColor="accent6" w:themeShade="80"/>
    </w:rPr>
  </w:style>
  <w:style w:type="paragraph" w:customStyle="1" w:styleId="1571SubBookLevel2Begin">
    <w:name w:val="15.71 SubBookLevel2Begin"/>
    <w:basedOn w:val="1503SubBookLevel1Begin"/>
    <w:qFormat/>
    <w:rsid w:val="00F14A5C"/>
    <w:pPr>
      <w:shd w:val="clear" w:color="auto" w:fill="92D050"/>
    </w:pPr>
  </w:style>
  <w:style w:type="paragraph" w:customStyle="1" w:styleId="1572SubBookLevel2End">
    <w:name w:val="15.72 SubBookLevel2End"/>
    <w:basedOn w:val="1504SubBookLevel1End"/>
    <w:qFormat/>
    <w:rsid w:val="00F14A5C"/>
    <w:pPr>
      <w:shd w:val="clear" w:color="auto" w:fill="92D050"/>
    </w:pPr>
  </w:style>
  <w:style w:type="paragraph" w:customStyle="1" w:styleId="1574SubBookLevel3Begin">
    <w:name w:val="15.74 SubBookLevel3Begin"/>
    <w:basedOn w:val="1503SubBookLevel1Begin"/>
    <w:qFormat/>
    <w:rsid w:val="00F14A5C"/>
    <w:pPr>
      <w:shd w:val="clear" w:color="auto" w:fill="00B050"/>
    </w:pPr>
  </w:style>
  <w:style w:type="paragraph" w:customStyle="1" w:styleId="1575SubBookLevel3End">
    <w:name w:val="15.75 SubBookLevel3End"/>
    <w:basedOn w:val="1504SubBookLevel1End"/>
    <w:qFormat/>
    <w:rsid w:val="00F14A5C"/>
    <w:pPr>
      <w:shd w:val="clear" w:color="auto" w:fill="00B050"/>
    </w:pPr>
  </w:style>
  <w:style w:type="paragraph" w:customStyle="1" w:styleId="1578SubBookLevel4End">
    <w:name w:val="15.78 SubBookLevel4End"/>
    <w:basedOn w:val="1504SubBookLevel1End"/>
    <w:qFormat/>
    <w:rsid w:val="00F14A5C"/>
    <w:pPr>
      <w:shd w:val="clear" w:color="auto" w:fill="00B0F0"/>
    </w:pPr>
  </w:style>
  <w:style w:type="paragraph" w:customStyle="1" w:styleId="1577SubBookLevel4Begin">
    <w:name w:val="15.77 SubBookLevel4Begin"/>
    <w:basedOn w:val="1503SubBookLevel1Begin"/>
    <w:qFormat/>
    <w:rsid w:val="00F14A5C"/>
    <w:pPr>
      <w:shd w:val="clear" w:color="auto" w:fill="00B0F0"/>
    </w:pPr>
  </w:style>
  <w:style w:type="character" w:customStyle="1" w:styleId="1573SubBookLevel2Type">
    <w:name w:val="15.73 SubBookLevel2Type"/>
    <w:basedOn w:val="1533DocNotesType"/>
    <w:uiPriority w:val="1"/>
    <w:qFormat/>
    <w:rsid w:val="00F14A5C"/>
    <w:rPr>
      <w:b/>
      <w:u w:val="dashLong"/>
      <w:bdr w:val="none" w:sz="0" w:space="0" w:color="auto"/>
    </w:rPr>
  </w:style>
  <w:style w:type="character" w:customStyle="1" w:styleId="1576SubBookLevel3Type">
    <w:name w:val="15.76 SubBookLevel3Type"/>
    <w:basedOn w:val="1533DocNotesType"/>
    <w:uiPriority w:val="1"/>
    <w:qFormat/>
    <w:rsid w:val="00F14A5C"/>
    <w:rPr>
      <w:b/>
      <w:u w:val="dashLong"/>
      <w:bdr w:val="none" w:sz="0" w:space="0" w:color="auto"/>
    </w:rPr>
  </w:style>
  <w:style w:type="character" w:customStyle="1" w:styleId="1579SubBookLevel4Type">
    <w:name w:val="15.79 SubBookLevel4Type"/>
    <w:basedOn w:val="1533DocNotesType"/>
    <w:uiPriority w:val="1"/>
    <w:qFormat/>
    <w:rsid w:val="00F14A5C"/>
    <w:rPr>
      <w:b/>
      <w:u w:val="dashLong"/>
      <w:bdr w:val="none" w:sz="0" w:space="0" w:color="auto"/>
    </w:rPr>
  </w:style>
  <w:style w:type="character" w:customStyle="1" w:styleId="0913TNMarker">
    <w:name w:val="09.13 TNMarker"/>
    <w:basedOn w:val="0908FNMarker"/>
    <w:uiPriority w:val="1"/>
    <w:qFormat/>
    <w:rsid w:val="00F14A5C"/>
    <w:rPr>
      <w:bdr w:val="none" w:sz="0" w:space="0" w:color="auto"/>
      <w:shd w:val="clear" w:color="auto" w:fill="D99594" w:themeFill="accent2" w:themeFillTint="99"/>
      <w:vertAlign w:val="superscript"/>
    </w:rPr>
  </w:style>
  <w:style w:type="paragraph" w:styleId="CommentSubject">
    <w:name w:val="annotation subject"/>
    <w:basedOn w:val="CommentText"/>
    <w:next w:val="CommentText"/>
    <w:link w:val="CommentSubjectChar"/>
    <w:uiPriority w:val="99"/>
    <w:semiHidden/>
    <w:unhideWhenUsed/>
    <w:rsid w:val="00F14A5C"/>
    <w:pPr>
      <w:spacing w:line="240" w:lineRule="auto"/>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F14A5C"/>
    <w:rPr>
      <w:rFonts w:ascii="Times New Roman" w:eastAsia="Times New Roman" w:hAnsi="Times New Roman" w:cs="Times New Roman"/>
      <w:b/>
      <w:bCs/>
      <w:sz w:val="20"/>
      <w:szCs w:val="20"/>
      <w:lang w:val="en-US"/>
    </w:rPr>
  </w:style>
  <w:style w:type="character" w:customStyle="1" w:styleId="FootnoteTextChar1">
    <w:name w:val="Footnote Text Char1"/>
    <w:basedOn w:val="DefaultParagraphFont"/>
    <w:uiPriority w:val="99"/>
    <w:rsid w:val="00911E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guardian.com/commentisfree/2017/apr/05/getting-rid-jacob-zuma-not-panacea-south-africa-problems" TargetMode="External"/><Relationship Id="rId18" Type="http://schemas.openxmlformats.org/officeDocument/2006/relationships/hyperlink" Target="https://namati.org/news/justice-in-the-global-development-goals-we-won" TargetMode="External"/><Relationship Id="rId26" Type="http://schemas.openxmlformats.org/officeDocument/2006/relationships/hyperlink" Target="https://namati.org/news/5-key-takeaways-annual-network-survey&#8211;2016/" TargetMode="External"/><Relationship Id="rId3" Type="http://schemas.openxmlformats.org/officeDocument/2006/relationships/numbering" Target="numbering.xml"/><Relationship Id="rId21" Type="http://schemas.openxmlformats.org/officeDocument/2006/relationships/hyperlink" Target="http://www.legal-aid.co.za/wp-content/uploads/2012/04/Legal-Aid-SA-Annual-Report-2009-10.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rls.brac.net/images/pdf/HRLS-Sept-2013.pdf" TargetMode="External"/><Relationship Id="rId17" Type="http://schemas.openxmlformats.org/officeDocument/2006/relationships/hyperlink" Target="https://namati.org/wp-content/uploads/2014/11/Justice2015Appeal1.pdf" TargetMode="External"/><Relationship Id="rId25" Type="http://schemas.openxmlformats.org/officeDocument/2006/relationships/hyperlink" Target="https://www.nytimes.com/2018/02/04/world/africa/kenya-political-repression-kenyatta-odinga.html" TargetMode="External"/><Relationship Id="rId33" Type="http://schemas.openxmlformats.org/officeDocument/2006/relationships/hyperlink" Target="http://data.worldbank.org/indicator/DT.ODA.ALLD.CD" TargetMode="External"/><Relationship Id="rId2" Type="http://schemas.openxmlformats.org/officeDocument/2006/relationships/customXml" Target="../customXml/item2.xml"/><Relationship Id="rId16" Type="http://schemas.openxmlformats.org/officeDocument/2006/relationships/hyperlink" Target="https://www.usip.org/sites/default/files/PW63-Looking%20for%20Justice-Liberian%20Experiences%20with%20and%20Perceptions%20of%20Local%20Justice%20Options.pdf" TargetMode="External"/><Relationship Id="rId20" Type="http://schemas.openxmlformats.org/officeDocument/2006/relationships/hyperlink" Target="http://carnegieendowment.org/files/Kleinfeld-PO-web.pdf" TargetMode="External"/><Relationship Id="rId29" Type="http://schemas.openxmlformats.org/officeDocument/2006/relationships/hyperlink" Target="http://lis.dar.gov.ph/documents/15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ati.org/news/5-key-takeaways-annual-network-survey-2016/" TargetMode="External"/><Relationship Id="rId24" Type="http://schemas.openxmlformats.org/officeDocument/2006/relationships/hyperlink" Target="http://foreignpolicy.com/2017/03/09/only-the-law-can-restrain-trump-legal-aid-barefoot-lawyers" TargetMode="External"/><Relationship Id="rId32" Type="http://schemas.openxmlformats.org/officeDocument/2006/relationships/hyperlink" Target="https://www.nytimes.com/2017/01/16/world/asia/philippines-duterte-martial-law.html" TargetMode="External"/><Relationship Id="rId5" Type="http://schemas.openxmlformats.org/officeDocument/2006/relationships/settings" Target="settings.xml"/><Relationship Id="rId15" Type="http://schemas.openxmlformats.org/officeDocument/2006/relationships/hyperlink" Target="https://www.theguardian.com/global-development/2017/oct/20/president-ernest-bai-koroma-iron-fist-methods-raise-fears-for-future-of-democracy-in-sierra-leone-march-election" TargetMode="External"/><Relationship Id="rId23" Type="http://schemas.openxmlformats.org/officeDocument/2006/relationships/hyperlink" Target="https://namati.org/news/funding_with_trash" TargetMode="External"/><Relationship Id="rId28" Type="http://schemas.openxmlformats.org/officeDocument/2006/relationships/hyperlink" Target="https://namati.org/wp-content/uploads/2012/01/Uli_Legal_Aid_Bill.pdf" TargetMode="External"/><Relationship Id="rId10" Type="http://schemas.openxmlformats.org/officeDocument/2006/relationships/image" Target="media/image2.png"/><Relationship Id="rId19" Type="http://schemas.openxmlformats.org/officeDocument/2006/relationships/hyperlink" Target="http://www.namati.org/news/newsfeed/kampala-declaration" TargetMode="External"/><Relationship Id="rId31" Type="http://schemas.openxmlformats.org/officeDocument/2006/relationships/hyperlink" Target="www.un.org/sustainabledevelopment/peace-jus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mofed.gov.sl/speeches/profile%202013-15.pdf" TargetMode="External"/><Relationship Id="rId22" Type="http://schemas.openxmlformats.org/officeDocument/2006/relationships/hyperlink" Target="http://nadcao.org.za/legal-practice-bill-assented" TargetMode="External"/><Relationship Id="rId27" Type="http://schemas.openxmlformats.org/officeDocument/2006/relationships/hyperlink" Target="http://www.jstor.org/stable/191093" TargetMode="External"/><Relationship Id="rId30" Type="http://schemas.openxmlformats.org/officeDocument/2006/relationships/hyperlink" Target="http://awoko.org/2016/03/01/sierra-leone-news-namati-wins-land-case-chinese-company-to-restore-1486-acres-of-land"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github.com/citation-style-language/schema/raw/master/csl-citation.json" TargetMode="External"/><Relationship Id="rId18" Type="http://schemas.openxmlformats.org/officeDocument/2006/relationships/hyperlink" Target="http://zotero.org/users/1878601/items/66658SHX%22%5d,%22uri%22:%5b%22http://zotero.org/users/1878601/items/66658SHX%22%5d,%22itemData%22:%7b%22id%22:197,%22type%22:%22chapter%22,%22title%22:%22Legal" TargetMode="External"/><Relationship Id="rId26" Type="http://schemas.openxmlformats.org/officeDocument/2006/relationships/hyperlink" Target="https://github.com/citation-style-language/schema/raw/master/csl-citation.json" TargetMode="External"/><Relationship Id="rId39" Type="http://schemas.openxmlformats.org/officeDocument/2006/relationships/hyperlink" Target="http://zotero.org/users/1878601/items/JBC9Q3D3%22%5d,%22uri%22:%5b%22http://zotero.org/users/1878601/items/JBC9Q3D3%22%5d,%22itemData%22:%7b%22id%22:206,%22type%22:%22report%22,%22title%22:%22Timap" TargetMode="External"/><Relationship Id="rId21" Type="http://schemas.openxmlformats.org/officeDocument/2006/relationships/hyperlink" Target="http://hrls.brac.net/images/pdf/HRLS-Sept-2013.pdf.%22%7d,%22citationItems%22:%5b%7b%22id%22:198,%22uris%22:%5b%22http://zotero.org/users/1878601/items/IXTTC3IK%22%5d,%22uri%22:%5b%22http://zotero.org/users/1878601/items/IXTTC3IK%22%5d,%22itemData%22:%7b%22id%22:198,%22type%22:%22article%22,%22title%22:%22Human" TargetMode="External"/><Relationship Id="rId34" Type="http://schemas.openxmlformats.org/officeDocument/2006/relationships/hyperlink" Target="https://github.com/citation-style-language/schema/raw/master/csl-citation.json" TargetMode="External"/><Relationship Id="rId42" Type="http://schemas.openxmlformats.org/officeDocument/2006/relationships/hyperlink" Target="http://awoko.org/2016/03/01/sierra-leone-news-namati-wins-land-case-chinese-company-to-restore-1486-acres-of-land/" TargetMode="External"/><Relationship Id="rId47" Type="http://schemas.openxmlformats.org/officeDocument/2006/relationships/hyperlink" Target="https://www.theguardian.com/global-development/2017/oct/20/president-ernest-bai-koroma-iron-fist-methods-raise-fears-for-future-of-democracy-in-sierra-leone-march-election" TargetMode="External"/><Relationship Id="rId50" Type="http://schemas.openxmlformats.org/officeDocument/2006/relationships/hyperlink" Target="http://zotero.org/users/1878601/items/GU2K6JT9%22%5d,%22uri%22:%5b%22http://zotero.org/users/1878601/items/GU2K6JT9%22%5d,%22itemData%22:%7b%22id%22:108,%22type%22:%22article-journal%22,%22title%22:%22Peripheral" TargetMode="External"/><Relationship Id="rId55" Type="http://schemas.openxmlformats.org/officeDocument/2006/relationships/hyperlink" Target="http://zotero.org/users/1878601/items/T5A28UMV%22%5d,%22uri%22:%5b%22http://zotero.org/users/1878601/items/T5A28UMV%22%5d,%22itemData%22:%7b%22id%22:216,%22type%22:%22interview%22,%22title%22:%22Interview" TargetMode="External"/><Relationship Id="rId63" Type="http://schemas.openxmlformats.org/officeDocument/2006/relationships/hyperlink" Target="https://namati.org/news/5-key-takeaways-annual-network-survey-2016/" TargetMode="External"/><Relationship Id="rId68" Type="http://schemas.openxmlformats.org/officeDocument/2006/relationships/hyperlink" Target="https://namati.org/news/justice-in-the-global-development-goals-we-won/" TargetMode="External"/><Relationship Id="rId7" Type="http://schemas.openxmlformats.org/officeDocument/2006/relationships/hyperlink" Target="http://zotero.org/users/1878601/items/DUISSEQ6%22%5d,%22uri%22:%5b%22http://zotero.org/users/1878601/items/DUISSEQ6%22%5d,%22itemData%22:%7b%22id%22:192,%22type%22:%22paper-conference%22,%22title%22:%22Inequality" TargetMode="External"/><Relationship Id="rId71" Type="http://schemas.openxmlformats.org/officeDocument/2006/relationships/hyperlink" Target="https://github.com/citation-style-language/schema/raw/master/csl-citation.json" TargetMode="External"/><Relationship Id="rId2" Type="http://schemas.openxmlformats.org/officeDocument/2006/relationships/hyperlink" Target="https://github.com/citation-style-language/schema/raw/master/csl-citation.json" TargetMode="External"/><Relationship Id="rId16" Type="http://schemas.openxmlformats.org/officeDocument/2006/relationships/hyperlink" Target="http://zotero.org/users/1878601/items/PB5FJB74%22%5d,%22uri%22:%5b%22http://zotero.org/users/1878601/items/PB5FJB74%22%5d,%22itemData%22:%7b%22id%22:196,%22type%22:%22book%22,%22title%22:%22Many" TargetMode="External"/><Relationship Id="rId29" Type="http://schemas.openxmlformats.org/officeDocument/2006/relationships/hyperlink" Target="http://zotero.org/users/1878601/items/4H56B33V%22%5d,%22uri%22:%5b%22http://zotero.org/users/1878601/items/4H56B33V%22%5d,%22itemData%22:%7b%22id%22:201,%22type%22:%22report%22,%22title%22:%22How" TargetMode="External"/><Relationship Id="rId11" Type="http://schemas.openxmlformats.org/officeDocument/2006/relationships/hyperlink" Target="http://www.namati.org/news/newsfeed/kampala-declaration/%22,%22issued%22:%7b%22date-parts%22:%5b%5b%222012%22,7,26%5d%5d%7d%7d%7d%5d,%22schema%22:%22https://github.com/citation-style-language/schema/raw/master/csl-citation.json" TargetMode="External"/><Relationship Id="rId24" Type="http://schemas.openxmlformats.org/officeDocument/2006/relationships/hyperlink" Target="https://github.com/citation-style-language/schema/raw/master/csl-citation.json" TargetMode="External"/><Relationship Id="rId32" Type="http://schemas.openxmlformats.org/officeDocument/2006/relationships/hyperlink" Target="https://github.com/citation-style-language/schema/raw/master/csl-citation.json" TargetMode="External"/><Relationship Id="rId37" Type="http://schemas.openxmlformats.org/officeDocument/2006/relationships/hyperlink" Target="http://zotero.org/users/1878601/items/E7MNIKXQ%22%5d,%22uri%22:%5b%22http://zotero.org/users/1878601/items/E7MNIKXQ%22%5d,%22itemData%22:%7b%22id%22:205,%22type%22:%22report%22,%22title%22:%22Delivering" TargetMode="External"/><Relationship Id="rId40" Type="http://schemas.openxmlformats.org/officeDocument/2006/relationships/hyperlink" Target="https://github.com/citation-style-language/schema/raw/master/csl-citation.json" TargetMode="External"/><Relationship Id="rId45" Type="http://schemas.openxmlformats.org/officeDocument/2006/relationships/hyperlink" Target="https://www.theguardian.com/commentisfree/2017/apr/05/getting-rid-jacob-zuma-not-panacea-south-africa-problems" TargetMode="External"/><Relationship Id="rId53" Type="http://schemas.openxmlformats.org/officeDocument/2006/relationships/hyperlink" Target="http://www.namati.org/news/newsfeed/kampala-declaration/%22,%22issued%22:%7b%22date-parts%22:%5b%5b%222012%22,7,26%5d%5d%7d%7d%7d%5d,%22schema%22:%22https://github.com/citation-style-language/schema/raw/master/csl-citation.json" TargetMode="External"/><Relationship Id="rId58" Type="http://schemas.openxmlformats.org/officeDocument/2006/relationships/hyperlink" Target="http://www.legal-aid.co.za/wp-content/uploads/2012/04/Legal-Aid-SA-Annual-Report-2009-10.pdf" TargetMode="External"/><Relationship Id="rId66" Type="http://schemas.openxmlformats.org/officeDocument/2006/relationships/hyperlink" Target="https://namati.org/wp-content/uploads/2014/11/Justice2015Appeal1.pdf" TargetMode="External"/><Relationship Id="rId74" Type="http://schemas.openxmlformats.org/officeDocument/2006/relationships/hyperlink" Target="https://github.com/citation-style-language/schema/raw/master/csl-citation.json" TargetMode="External"/><Relationship Id="rId5" Type="http://schemas.openxmlformats.org/officeDocument/2006/relationships/hyperlink" Target="http://zotero.org/users/1878601/items/49WUEPB3%22%5d,%22uri%22:%5b%22http://zotero.org/users/1878601/items/49WUEPB3%22%5d,%22itemData%22:%7b%22id%22:190,%22type%22:%22chapter%22,%22title%22:%22The" TargetMode="External"/><Relationship Id="rId15" Type="http://schemas.openxmlformats.org/officeDocument/2006/relationships/hyperlink" Target="https://github.com/citation-style-language/schema/raw/master/csl-citation.json" TargetMode="External"/><Relationship Id="rId23" Type="http://schemas.openxmlformats.org/officeDocument/2006/relationships/hyperlink" Target="http://zotero.org/users/1878601/items/G4A42SCZ%22%5d,%22uri%22:%5b%22http://zotero.org/users/1878601/items/G4A42SCZ%22%5d,%22itemData%22:%7b%22id%22:123,%22type%22:%22report%22,%22title%22:%22Making" TargetMode="External"/><Relationship Id="rId28" Type="http://schemas.openxmlformats.org/officeDocument/2006/relationships/hyperlink" Target="https://github.com/citation-style-language/schema/raw/master/csl-citation.json" TargetMode="External"/><Relationship Id="rId36" Type="http://schemas.openxmlformats.org/officeDocument/2006/relationships/hyperlink" Target="https://github.com/citation-style-language/schema/raw/master/csl-citation.json" TargetMode="External"/><Relationship Id="rId49" Type="http://schemas.openxmlformats.org/officeDocument/2006/relationships/hyperlink" Target="https://github.com/citation-style-language/schema/raw/master/csl-citation.json" TargetMode="External"/><Relationship Id="rId57" Type="http://schemas.openxmlformats.org/officeDocument/2006/relationships/hyperlink" Target="http://nadcao.org.za/legal-practice-bill-assented/" TargetMode="External"/><Relationship Id="rId61" Type="http://schemas.openxmlformats.org/officeDocument/2006/relationships/hyperlink" Target="https://github.com/citation-style-language/schema/raw/master/csl-citation.json" TargetMode="External"/><Relationship Id="rId10" Type="http://schemas.openxmlformats.org/officeDocument/2006/relationships/hyperlink" Target="http://www.namati.org/news/newsfeed/kampala-declaration/.%22%7d,%22citationItems%22:%5b%7b%22id%22:193,%22uris%22:%5b%22http://zotero.org/users/1878601/items/WERT4B5D%22%5d,%22uri%22:%5b%22http://zotero.org/users/1878601/items/WERT4B5D%22%5d,%22itemData%22:%7b%22id%22:193,%22type%22:%22article%22,%22title%22:%22Kampala" TargetMode="External"/><Relationship Id="rId19" Type="http://schemas.openxmlformats.org/officeDocument/2006/relationships/hyperlink" Target="https://github.com/citation-style-language/schema/raw/master/csl-citation.json" TargetMode="External"/><Relationship Id="rId31" Type="http://schemas.openxmlformats.org/officeDocument/2006/relationships/hyperlink" Target="http://zotero.org/users/1878601/items/E4X7S4MB%22%5d,%22uri%22:%5b%22http://zotero.org/users/1878601/items/E4X7S4MB%22%5d,%22itemData%22:%7b%22id%22:202,%22type%22:%22paper-conference%22,%22title%22:%22A" TargetMode="External"/><Relationship Id="rId44" Type="http://schemas.openxmlformats.org/officeDocument/2006/relationships/hyperlink" Target="https://github.com/citation-style-language/schema/raw/master/csl-citation.json" TargetMode="External"/><Relationship Id="rId52" Type="http://schemas.openxmlformats.org/officeDocument/2006/relationships/hyperlink" Target="http://zotero.org/users/1878601/items/WERT4B5D%22%5d,%22uri%22:%5b%22http://zotero.org/users/1878601/items/WERT4B5D%22%5d,%22itemData%22:%7b%22id%22:193,%22type%22:%22article%22,%22title%22:%22Kampala" TargetMode="External"/><Relationship Id="rId60" Type="http://schemas.openxmlformats.org/officeDocument/2006/relationships/hyperlink" Target="http://zotero.org/users/1878601/items/TB72V7PH%22%5d,%22uri%22:%5b%22http://zotero.org/users/1878601/items/TB72V7PH%22%5d,%22itemData%22:%7b%22id%22:219,%22type%22:%22article%22,%22title%22:%22Budget" TargetMode="External"/><Relationship Id="rId65" Type="http://schemas.openxmlformats.org/officeDocument/2006/relationships/hyperlink" Target="http://carnegieendowment.org/files/Kleinfeld-PO-web.pdf" TargetMode="External"/><Relationship Id="rId73" Type="http://schemas.openxmlformats.org/officeDocument/2006/relationships/hyperlink" Target="http://zotero.org/users/1878601/items/TZ5MQUAR%22%5d,%22uri%22:%5b%22http://zotero.org/users/1878601/items/TZ5MQUAR%22%5d,%22itemData%22:%7b%22id%22:211,%22type%22:%22chapter%22,%22title%22:%22Paralegals" TargetMode="External"/><Relationship Id="rId4" Type="http://schemas.openxmlformats.org/officeDocument/2006/relationships/hyperlink" Target="https://github.com/citation-style-language/schema/raw/master/csl-citation.json" TargetMode="External"/><Relationship Id="rId9" Type="http://schemas.openxmlformats.org/officeDocument/2006/relationships/hyperlink" Target="http://www.namati.org/news/newsfeed/kampala-declaration/.%7d%22,%22plainCitation%22:%22" TargetMode="External"/><Relationship Id="rId14" Type="http://schemas.openxmlformats.org/officeDocument/2006/relationships/hyperlink" Target="http://zotero.org/users/1878601/items/P8HENTIP%22%5d,%22uri%22:%5b%22http://zotero.org/users/1878601/items/P8HENTIP%22%5d,%22itemData%22:%7b%22id%22:136,%22type%22:%22article-journal%22,%22title%22:%22Between" TargetMode="External"/><Relationship Id="rId22" Type="http://schemas.openxmlformats.org/officeDocument/2006/relationships/hyperlink" Target="http://hrls.brac.net/images/pdf/HRLS-Sept-2013.pdf%22,%22author%22:%5b%7b%22family%22:%22BRAC%22,%22given%22:%22%22%7d%5d,%22issued%22:%7b%22date-parts%22:%5b%5b%222013%22,9%5d%5d%7d%7d%7d%5d,%22schema%22:%22https://github.com/citation-style-language/schema/raw/master/csl-citation.json" TargetMode="External"/><Relationship Id="rId27" Type="http://schemas.openxmlformats.org/officeDocument/2006/relationships/hyperlink" Target="http://zotero.org/users/1878601/items/DVJ3BW7F%22%5d,%22uri%22:%5b%22http://zotero.org/users/1878601/items/DVJ3BW7F%22%5d,%22itemData%22:%7b%22id%22:200,%22type%22:%22report%22,%22title%22:%22What" TargetMode="External"/><Relationship Id="rId30" Type="http://schemas.openxmlformats.org/officeDocument/2006/relationships/hyperlink" Target="https://github.com/citation-style-language/schema/raw/master/csl-citation.json" TargetMode="External"/><Relationship Id="rId35" Type="http://schemas.openxmlformats.org/officeDocument/2006/relationships/hyperlink" Target="http://zotero.org/users/1878601/items/RHR52WE2%22%5d,%22uri%22:%5b%22http://zotero.org/users/1878601/items/RHR52WE2%22%5d,%22itemData%22:%7b%22id%22:204,%22type%22:%22book%22,%22title%22:%22Protecting" TargetMode="External"/><Relationship Id="rId43" Type="http://schemas.openxmlformats.org/officeDocument/2006/relationships/hyperlink" Target="http://zotero.org/users/1878601/items/QACDACZP%22%5d,%22uri%22:%5b%22http://zotero.org/users/1878601/items/QACDACZP%22%5d,%22itemData%22:%7b%22id%22:212,%22type%22:%22book%22,%22title%22:%22Citizens" TargetMode="External"/><Relationship Id="rId48" Type="http://schemas.openxmlformats.org/officeDocument/2006/relationships/hyperlink" Target="http://zotero.org/users/1878601/items/NRPB99GJ%22%5d,%22uri%22:%5b%22http://zotero.org/users/1878601/items/NRPB99GJ%22%5d,%22itemData%22:%7b%22id%22:213,%22type%22:%22report%22,%22title%22:%22Barangay" TargetMode="External"/><Relationship Id="rId56" Type="http://schemas.openxmlformats.org/officeDocument/2006/relationships/hyperlink" Target="https://github.com/citation-style-language/schema/raw/master/csl-citation.json" TargetMode="External"/><Relationship Id="rId64" Type="http://schemas.openxmlformats.org/officeDocument/2006/relationships/hyperlink" Target="http://data.worldbank.org/indicator/DT.ODA.ALLD.CD" TargetMode="External"/><Relationship Id="rId69" Type="http://schemas.openxmlformats.org/officeDocument/2006/relationships/hyperlink" Target="https://namati.org/news/funding_with_trash/" TargetMode="External"/><Relationship Id="rId8" Type="http://schemas.openxmlformats.org/officeDocument/2006/relationships/hyperlink" Target="https://github.com/citation-style-language/schema/raw/master/csl-citation.json" TargetMode="External"/><Relationship Id="rId51" Type="http://schemas.openxmlformats.org/officeDocument/2006/relationships/hyperlink" Target="https://github.com/citation-style-language/schema/raw/master/csl-citation.json" TargetMode="External"/><Relationship Id="rId72" Type="http://schemas.openxmlformats.org/officeDocument/2006/relationships/hyperlink" Target="https://www.usip.org/sites/default/files/PW63-Looking%20for%20Justice-Liberian%20Experiences%20with%20and%20Perceptions%20of%20Local%20Justice%20Options.pdf" TargetMode="External"/><Relationship Id="rId3" Type="http://schemas.openxmlformats.org/officeDocument/2006/relationships/hyperlink" Target="http://zotero.org/users/1878601/items/5VHA5IMH%22%5d,%22uri%22:%5b%22http://zotero.org/users/1878601/items/5VHA5IMH%22%5d,%22itemData%22:%7b%22id%22:189,%22type%22:%22book%22,%22title%22:%22Inventing" TargetMode="External"/><Relationship Id="rId12" Type="http://schemas.openxmlformats.org/officeDocument/2006/relationships/hyperlink" Target="http://zotero.org/users/1878601/items/PSZ5BH9I%22%5d,%22uri%22:%5b%22http://zotero.org/users/1878601/items/PSZ5BH9I%22%5d,%22itemData%22:%7b%22id%22:194,%22type%22:%22article-journal%22,%22title%22:%22Community" TargetMode="External"/><Relationship Id="rId17" Type="http://schemas.openxmlformats.org/officeDocument/2006/relationships/hyperlink" Target="https://github.com/citation-style-language/schema/raw/master/csl-citation.json" TargetMode="External"/><Relationship Id="rId25" Type="http://schemas.openxmlformats.org/officeDocument/2006/relationships/hyperlink" Target="http://zotero.org/users/1878601/items/39UDA2K6%22%5d,%22uri%22:%5b%22http://zotero.org/users/1878601/items/39UDA2K6%22%5d,%22itemData%22:%7b%22id%22:199,%22type%22:%22chapter%22,%22title%22:%22Nonlawyers" TargetMode="External"/><Relationship Id="rId33" Type="http://schemas.openxmlformats.org/officeDocument/2006/relationships/hyperlink" Target="http://zotero.org/users/1878601/items/5Q7JU9T3%22%5d,%22uri%22:%5b%22http://zotero.org/users/1878601/items/5Q7JU9T3%22%5d,%22itemData%22:%7b%22id%22:203,%22type%22:%22book%22,%22title%22:%22Innovative" TargetMode="External"/><Relationship Id="rId38" Type="http://schemas.openxmlformats.org/officeDocument/2006/relationships/hyperlink" Target="https://github.com/citation-style-language/schema/raw/master/csl-citation.json" TargetMode="External"/><Relationship Id="rId46" Type="http://schemas.openxmlformats.org/officeDocument/2006/relationships/hyperlink" Target="https://www.nytimes.com/2017/01/16/world/asia/philippines-duterte-martial-law.html" TargetMode="External"/><Relationship Id="rId59" Type="http://schemas.openxmlformats.org/officeDocument/2006/relationships/hyperlink" Target="http://lis.dar.gov.ph/documents/1547" TargetMode="External"/><Relationship Id="rId67" Type="http://schemas.openxmlformats.org/officeDocument/2006/relationships/hyperlink" Target="http://www.un.org/sustainabledevelopment/peace-justice/" TargetMode="External"/><Relationship Id="rId20" Type="http://schemas.openxmlformats.org/officeDocument/2006/relationships/hyperlink" Target="http://hrls.brac.net/images/pdf/HRLS-Sept-2013.pdf.%7d%22,%22plainCitation%22:%22BRAC" TargetMode="External"/><Relationship Id="rId41" Type="http://schemas.openxmlformats.org/officeDocument/2006/relationships/hyperlink" Target="http://www.namati.org/tools/legal-aid-bill-indonesia/" TargetMode="External"/><Relationship Id="rId54" Type="http://schemas.openxmlformats.org/officeDocument/2006/relationships/hyperlink" Target="https://namati.org/wp-content/uploads/2012/01/Uli_Legal_Aid_Bill.pdf" TargetMode="External"/><Relationship Id="rId62" Type="http://schemas.openxmlformats.org/officeDocument/2006/relationships/hyperlink" Target="http://foreignpolicy.com/2017/03/09/only-the-law-can-restrain-trump-legal-aid-barefoot-lawyers/" TargetMode="External"/><Relationship Id="rId70" Type="http://schemas.openxmlformats.org/officeDocument/2006/relationships/hyperlink" Target="http://zotero.org/users/1878601/items/IRPVUF6S%22%5d,%22uri%22:%5b%22http://zotero.org/users/1878601/items/IRPVUF6S%22%5d,%22itemData%22:%7b%22id%22:223,%22type%22:%22book%22,%22title%22:%22Women" TargetMode="External"/><Relationship Id="rId1" Type="http://schemas.openxmlformats.org/officeDocument/2006/relationships/hyperlink" Target="http://zotero.org/users/1878601/items/G4A42SCZ%22%5d,%22uri%22:%5b%22http://zotero.org/users/1878601/items/G4A42SCZ%22%5d,%22itemData%22:%7b%22id%22:123,%22type%22:%22report%22,%22title%22:%22Making" TargetMode="External"/><Relationship Id="rId6" Type="http://schemas.openxmlformats.org/officeDocument/2006/relationships/hyperlink" Target="https://github.com/citation-style-language/schema/raw/master/csl-citation.js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tools\iCAPS\Support\Word-Template\CUP%20Books%20template%20(v.%20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ore>
  <icore-info>
    <version>2.1</version>
    <icore-ipubmagic>no</icore-ipubmagic>
    <icore-publisher>CUP</icore-publisher>
    <icore-xmltype>Book</icore-xmltype>
    <icore-dtd>BITS</icore-dtd>
    <icore-curactivity>21</icore-curactivity>
  </icore-info>
  <book>
    <icore-meta>
      <book-title-group>
        <book-title> GAUR</book-title>
      </book-title-group>
      <country>UK</country>
      <isbn pub-type="ebk">9781107159716</isbn>
      <pub-date>
        <year>2017</year>
        <month>10</month>
      </pub-date>
    </icore-meta>
  </book>
</icor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53E9-028A-41A5-8573-F0693BA11C64}">
  <ds:schemaRefs/>
</ds:datastoreItem>
</file>

<file path=customXml/itemProps2.xml><?xml version="1.0" encoding="utf-8"?>
<ds:datastoreItem xmlns:ds="http://schemas.openxmlformats.org/officeDocument/2006/customXml" ds:itemID="{DF20C151-A24E-4EA0-8D28-1DAA4370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CUP Books template (v. 1.2.1)</Template>
  <TotalTime>2322</TotalTime>
  <Pages>70</Pages>
  <Words>16140</Words>
  <Characters>92004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 Integra</dc:creator>
  <cp:keywords/>
  <dc:description/>
  <cp:lastModifiedBy>Jinyoung Lee Namati</cp:lastModifiedBy>
  <cp:revision>152</cp:revision>
  <dcterms:created xsi:type="dcterms:W3CDTF">2018-01-22T20:48:00Z</dcterms:created>
  <dcterms:modified xsi:type="dcterms:W3CDTF">2018-03-01T19:51:00Z</dcterms:modified>
</cp:coreProperties>
</file>